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48" w:rsidRPr="00145448" w:rsidRDefault="00145448" w:rsidP="001454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448">
        <w:rPr>
          <w:rFonts w:ascii="Times New Roman" w:eastAsia="Calibri" w:hAnsi="Times New Roman" w:cs="Times New Roman"/>
          <w:b/>
          <w:sz w:val="28"/>
          <w:szCs w:val="28"/>
        </w:rPr>
        <w:t>Биология 6 класс</w:t>
      </w:r>
    </w:p>
    <w:p w:rsidR="00145448" w:rsidRPr="00145448" w:rsidRDefault="000F51A3" w:rsidP="001454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145448" w:rsidRPr="00145448">
        <w:rPr>
          <w:rFonts w:ascii="Times New Roman" w:eastAsia="Calibri" w:hAnsi="Times New Roman" w:cs="Times New Roman"/>
          <w:b/>
          <w:sz w:val="28"/>
          <w:szCs w:val="28"/>
        </w:rPr>
        <w:t>.04.2020</w:t>
      </w:r>
    </w:p>
    <w:p w:rsidR="00145448" w:rsidRPr="00145448" w:rsidRDefault="00145448" w:rsidP="001454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448">
        <w:rPr>
          <w:rFonts w:ascii="Times New Roman" w:eastAsia="Calibri" w:hAnsi="Times New Roman" w:cs="Times New Roman"/>
          <w:b/>
          <w:sz w:val="28"/>
          <w:szCs w:val="28"/>
        </w:rPr>
        <w:t xml:space="preserve">Тема: Класс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Однодольные</w:t>
      </w:r>
      <w:proofErr w:type="gramEnd"/>
      <w:r w:rsidR="00421061">
        <w:rPr>
          <w:rFonts w:ascii="Times New Roman" w:eastAsia="Calibri" w:hAnsi="Times New Roman" w:cs="Times New Roman"/>
          <w:b/>
          <w:sz w:val="28"/>
          <w:szCs w:val="28"/>
        </w:rPr>
        <w:t>. Семейство Лилейные, Злаковые</w:t>
      </w:r>
      <w:r w:rsidR="008850C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36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850CE">
        <w:rPr>
          <w:rFonts w:ascii="Times New Roman" w:eastAsia="Calibri" w:hAnsi="Times New Roman" w:cs="Times New Roman"/>
          <w:b/>
          <w:sz w:val="28"/>
          <w:szCs w:val="28"/>
        </w:rPr>
        <w:t>Луковые</w:t>
      </w:r>
    </w:p>
    <w:p w:rsidR="00145448" w:rsidRPr="00145448" w:rsidRDefault="00145448" w:rsidP="0014544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45448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145448" w:rsidRPr="00145448" w:rsidRDefault="00145448" w:rsidP="0014544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48">
        <w:rPr>
          <w:rFonts w:ascii="Times New Roman" w:eastAsia="Calibri" w:hAnsi="Times New Roman" w:cs="Times New Roman"/>
          <w:sz w:val="28"/>
          <w:szCs w:val="28"/>
        </w:rPr>
        <w:t>В тетрадь переписываем все схемы, таблицы, определения, которые Вам встречаются в учебнике, §</w:t>
      </w:r>
      <w:r w:rsidR="00F95254">
        <w:rPr>
          <w:rFonts w:ascii="Times New Roman" w:eastAsia="Calibri" w:hAnsi="Times New Roman" w:cs="Times New Roman"/>
          <w:sz w:val="28"/>
          <w:szCs w:val="28"/>
        </w:rPr>
        <w:t>33</w:t>
      </w:r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45448">
        <w:rPr>
          <w:rFonts w:ascii="Times New Roman" w:eastAsia="Calibri" w:hAnsi="Times New Roman" w:cs="Times New Roman"/>
          <w:color w:val="FF0000"/>
          <w:sz w:val="28"/>
          <w:szCs w:val="28"/>
        </w:rPr>
        <w:t>мне в личные сообщения по возможности прислать фотоотчет</w:t>
      </w:r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448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4544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45448" w:rsidRPr="007F6D82" w:rsidRDefault="007F6D82" w:rsidP="007F6D82">
      <w:pPr>
        <w:pStyle w:val="a6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7F6D8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https://videouroki.net/video/27-klass-odnodolnye-semejstva-zlakovye-i-lilejnye.html</w:t>
        </w:r>
      </w:hyperlink>
    </w:p>
    <w:p w:rsidR="00145448" w:rsidRPr="00145448" w:rsidRDefault="00145448" w:rsidP="00145448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48">
        <w:rPr>
          <w:rFonts w:ascii="Times New Roman" w:eastAsia="Calibri" w:hAnsi="Times New Roman" w:cs="Times New Roman"/>
          <w:sz w:val="28"/>
          <w:szCs w:val="28"/>
        </w:rPr>
        <w:t>просматриваем видео</w:t>
      </w:r>
      <w:r w:rsidR="007F6D82">
        <w:rPr>
          <w:rFonts w:ascii="Times New Roman" w:eastAsia="Calibri" w:hAnsi="Times New Roman" w:cs="Times New Roman"/>
          <w:sz w:val="28"/>
          <w:szCs w:val="28"/>
        </w:rPr>
        <w:t>-</w:t>
      </w:r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урок </w:t>
      </w:r>
    </w:p>
    <w:p w:rsidR="00145448" w:rsidRPr="00145448" w:rsidRDefault="00145448" w:rsidP="0014544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48">
        <w:rPr>
          <w:rFonts w:ascii="Times New Roman" w:eastAsia="Calibri" w:hAnsi="Times New Roman" w:cs="Times New Roman"/>
          <w:sz w:val="28"/>
          <w:szCs w:val="28"/>
        </w:rPr>
        <w:t>4)Ниже представлен опорный конспект, который вы читаете, учите и основное конспектируете.</w:t>
      </w:r>
    </w:p>
    <w:p w:rsidR="00145448" w:rsidRPr="00145448" w:rsidRDefault="00145448" w:rsidP="0014544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448">
        <w:rPr>
          <w:rFonts w:ascii="Times New Roman" w:eastAsia="Calibri" w:hAnsi="Times New Roman" w:cs="Times New Roman"/>
          <w:sz w:val="28"/>
          <w:szCs w:val="28"/>
        </w:rPr>
        <w:t>5) §</w:t>
      </w:r>
      <w:r w:rsidR="00F95254">
        <w:rPr>
          <w:rFonts w:ascii="Times New Roman" w:eastAsia="Calibri" w:hAnsi="Times New Roman" w:cs="Times New Roman"/>
          <w:sz w:val="28"/>
          <w:szCs w:val="28"/>
        </w:rPr>
        <w:t>33</w:t>
      </w:r>
      <w:r w:rsidRPr="00145448">
        <w:rPr>
          <w:rFonts w:ascii="Times New Roman" w:eastAsia="Calibri" w:hAnsi="Times New Roman" w:cs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145448" w:rsidRPr="00145448" w:rsidRDefault="00145448" w:rsidP="001454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448">
        <w:rPr>
          <w:rFonts w:ascii="Times New Roman" w:eastAsia="Calibri" w:hAnsi="Times New Roman" w:cs="Times New Roman"/>
          <w:b/>
          <w:sz w:val="28"/>
          <w:szCs w:val="28"/>
        </w:rPr>
        <w:t>Опорный конспект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0CE">
        <w:rPr>
          <w:rFonts w:ascii="Times New Roman" w:hAnsi="Times New Roman" w:cs="Times New Roman"/>
          <w:b/>
          <w:bCs/>
          <w:sz w:val="28"/>
          <w:szCs w:val="28"/>
        </w:rPr>
        <w:t>Признаки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Однодольные растения имеют ряд характерных признаков, отличающих их от остальных цветковых: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Как понятно из названия, зародыш семени имеет только одну семядолю;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Эндосперм в семени либо отсутствует, либо имеет маленький размер; 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Стебли однодольных растений не содержат камбия, поэтому деревьев с толстыми стволами среди них не встречается; 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Большинство однодольных растений не ветвятся либо ветвятся очень слабо;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Листья большинства однодольных растений имеют продольное жилкование; 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Большая часть однодольных растений – травы и кустарники, цветущие и плодоносящие всего раз в жизни. 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Количество частей цветка у однодольных растений не кратно 4 или 5; 8.</w:t>
      </w:r>
    </w:p>
    <w:p w:rsidR="008850CE" w:rsidRPr="008850CE" w:rsidRDefault="008850CE" w:rsidP="008850C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lastRenderedPageBreak/>
        <w:t>Корни чаще всего мочковатые; корешок зародыша отмирает, заменяясь придаточным корнями.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81450" cy="2986088"/>
            <wp:effectExtent l="0" t="0" r="0" b="5080"/>
            <wp:docPr id="7" name="Рисунок 7" descr="класс однодо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ласс однодольны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Каждый из этих признаков не является непременным атрибутом однодольных растений. Есть представители этого класса, зародыши которых имеют по две семядоли; и наоборот – некоторые представители двудольных имеют зародыш с одной семядолей.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0CE">
        <w:rPr>
          <w:rFonts w:ascii="Times New Roman" w:hAnsi="Times New Roman" w:cs="Times New Roman"/>
          <w:b/>
          <w:bCs/>
          <w:sz w:val="28"/>
          <w:szCs w:val="28"/>
        </w:rPr>
        <w:t>Строение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Среди однодольных растений большая часть является травами. Древесные формы представлены семейством Пальмовых, но и эти деревья существенно отличаются от древесных форм двудольных: они имеют тонкий одиночный ствол и небольшое количество коротких ветвей на вершине.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457700" cy="3343275"/>
            <wp:effectExtent l="0" t="0" r="0" b="9525"/>
            <wp:docPr id="6" name="Рисунок 6" descr="однодольные стро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днодольные стро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Среди пальм встречаются также и лианы, что роднит их с травянистыми растениями. Количество частей цветка чаще всего кратно 3: три лепестка, шесть тычинок, три плодолистика и т. д. Реже количество элементов цветка делится на 2 или 4.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0CE">
        <w:rPr>
          <w:rFonts w:ascii="Times New Roman" w:hAnsi="Times New Roman" w:cs="Times New Roman"/>
          <w:b/>
          <w:bCs/>
          <w:sz w:val="28"/>
          <w:szCs w:val="28"/>
        </w:rPr>
        <w:t>Строение семени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Семена однодольных растений чаще всего имеют относительно малые размеры. Так, семена злаков в рамках этого класса могут считаться большими, хотя они существенно мельче, чем косточки многих фруктов (относящихся к классу двудольных).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33725" cy="2089150"/>
            <wp:effectExtent l="0" t="0" r="9525" b="6350"/>
            <wp:docPr id="5" name="Рисунок 5" descr="строение однодольных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роение однодольных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lastRenderedPageBreak/>
        <w:t>Орхидеи – одни из абсолютных рекордсменов по миниатюрности семян – у многих из них семена видны только в сильный микроскоп.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 xml:space="preserve">Тем не менее, однодольным принадлежит и противоположный рекорд: семена </w:t>
      </w:r>
      <w:proofErr w:type="spellStart"/>
      <w:r w:rsidRPr="008850CE">
        <w:rPr>
          <w:rFonts w:ascii="Times New Roman" w:hAnsi="Times New Roman" w:cs="Times New Roman"/>
          <w:sz w:val="28"/>
          <w:szCs w:val="28"/>
        </w:rPr>
        <w:t>сейшельской</w:t>
      </w:r>
      <w:proofErr w:type="spellEnd"/>
      <w:r w:rsidRPr="008850CE">
        <w:rPr>
          <w:rFonts w:ascii="Times New Roman" w:hAnsi="Times New Roman" w:cs="Times New Roman"/>
          <w:sz w:val="28"/>
          <w:szCs w:val="28"/>
        </w:rPr>
        <w:t xml:space="preserve"> пальмы являются самыми большими в мире – каждое может достигать веса в 20 килограммов; к самым крупным семенам относятся и кокосовые орехи.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0CE">
        <w:rPr>
          <w:rFonts w:ascii="Times New Roman" w:hAnsi="Times New Roman" w:cs="Times New Roman"/>
          <w:b/>
          <w:bCs/>
          <w:sz w:val="28"/>
          <w:szCs w:val="28"/>
        </w:rPr>
        <w:t xml:space="preserve">Какие растения относятся к </w:t>
      </w:r>
      <w:proofErr w:type="gramStart"/>
      <w:r w:rsidRPr="008850CE">
        <w:rPr>
          <w:rFonts w:ascii="Times New Roman" w:hAnsi="Times New Roman" w:cs="Times New Roman"/>
          <w:b/>
          <w:bCs/>
          <w:sz w:val="28"/>
          <w:szCs w:val="28"/>
        </w:rPr>
        <w:t>однодольным</w:t>
      </w:r>
      <w:proofErr w:type="gramEnd"/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 xml:space="preserve">Несмотря на относительную немногочисленность видов, к </w:t>
      </w:r>
      <w:proofErr w:type="gramStart"/>
      <w:r w:rsidRPr="008850CE">
        <w:rPr>
          <w:rFonts w:ascii="Times New Roman" w:hAnsi="Times New Roman" w:cs="Times New Roman"/>
          <w:sz w:val="28"/>
          <w:szCs w:val="28"/>
        </w:rPr>
        <w:t>однодольным</w:t>
      </w:r>
      <w:proofErr w:type="gramEnd"/>
      <w:r w:rsidRPr="008850CE">
        <w:rPr>
          <w:rFonts w:ascii="Times New Roman" w:hAnsi="Times New Roman" w:cs="Times New Roman"/>
          <w:sz w:val="28"/>
          <w:szCs w:val="28"/>
        </w:rPr>
        <w:t xml:space="preserve"> принадлежит ряд крупных семейств, важных в хозяйственном плане. Самые крупные семейства – это Орхидные, Злаки и Пальмовые, а также Осоковые и </w:t>
      </w:r>
      <w:proofErr w:type="spellStart"/>
      <w:r w:rsidRPr="008850CE">
        <w:rPr>
          <w:rFonts w:ascii="Times New Roman" w:hAnsi="Times New Roman" w:cs="Times New Roman"/>
          <w:sz w:val="28"/>
          <w:szCs w:val="28"/>
        </w:rPr>
        <w:t>Ароидные</w:t>
      </w:r>
      <w:proofErr w:type="spellEnd"/>
      <w:r w:rsidRPr="008850CE">
        <w:rPr>
          <w:rFonts w:ascii="Times New Roman" w:hAnsi="Times New Roman" w:cs="Times New Roman"/>
          <w:sz w:val="28"/>
          <w:szCs w:val="28"/>
        </w:rPr>
        <w:t>.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0CE">
        <w:rPr>
          <w:rFonts w:ascii="Times New Roman" w:hAnsi="Times New Roman" w:cs="Times New Roman"/>
          <w:b/>
          <w:bCs/>
          <w:sz w:val="28"/>
          <w:szCs w:val="28"/>
        </w:rPr>
        <w:t>Интересные факты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0CE">
        <w:rPr>
          <w:rFonts w:ascii="Times New Roman" w:hAnsi="Times New Roman" w:cs="Times New Roman"/>
          <w:sz w:val="28"/>
          <w:szCs w:val="28"/>
        </w:rPr>
        <w:t>Однодольные растения считаются более совершенными, чем двудольные, однако это наверняка спорный вопрос; по многообразию жизненных форм, к примеру, однодольным далеко до своих собратьев.</w:t>
      </w:r>
      <w:proofErr w:type="gramEnd"/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05150" cy="2421447"/>
            <wp:effectExtent l="0" t="0" r="0" b="0"/>
            <wp:docPr id="4" name="Рисунок 4" descr="однодольные растени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днодольные растения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0CE">
        <w:rPr>
          <w:rFonts w:ascii="Times New Roman" w:hAnsi="Times New Roman" w:cs="Times New Roman"/>
          <w:sz w:val="28"/>
          <w:szCs w:val="28"/>
        </w:rPr>
        <w:t xml:space="preserve">Учёные считают, что однодольные растения возникли практически одновременно с двудольными; больше того, некоторые исследователи уверены, что самыми первыми цветковыми растениями были именно </w:t>
      </w:r>
      <w:r w:rsidRPr="008850CE">
        <w:rPr>
          <w:rFonts w:ascii="Times New Roman" w:hAnsi="Times New Roman" w:cs="Times New Roman"/>
          <w:sz w:val="28"/>
          <w:szCs w:val="28"/>
        </w:rPr>
        <w:lastRenderedPageBreak/>
        <w:t xml:space="preserve">однодольные, возникшие в пресных водоёмах, а от них уже произошли примитивные двудольные (типа магнолии и </w:t>
      </w:r>
      <w:proofErr w:type="spellStart"/>
      <w:r w:rsidRPr="008850CE">
        <w:rPr>
          <w:rFonts w:ascii="Times New Roman" w:hAnsi="Times New Roman" w:cs="Times New Roman"/>
          <w:sz w:val="28"/>
          <w:szCs w:val="28"/>
        </w:rPr>
        <w:t>амбореллы</w:t>
      </w:r>
      <w:proofErr w:type="spellEnd"/>
      <w:r w:rsidRPr="008850CE">
        <w:rPr>
          <w:rFonts w:ascii="Times New Roman" w:hAnsi="Times New Roman" w:cs="Times New Roman"/>
          <w:sz w:val="28"/>
          <w:szCs w:val="28"/>
        </w:rPr>
        <w:t>) и современные однодольные.</w:t>
      </w:r>
      <w:proofErr w:type="gramEnd"/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r w:rsidRPr="008850CE">
        <w:rPr>
          <w:rFonts w:ascii="Times New Roman" w:hAnsi="Times New Roman" w:cs="Times New Roman"/>
          <w:sz w:val="28"/>
          <w:szCs w:val="28"/>
        </w:rPr>
        <w:t> </w:t>
      </w:r>
    </w:p>
    <w:p w:rsidR="008850CE" w:rsidRPr="008850CE" w:rsidRDefault="008850CE" w:rsidP="008850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0CE">
        <w:rPr>
          <w:rFonts w:ascii="Times New Roman" w:hAnsi="Times New Roman" w:cs="Times New Roman"/>
          <w:sz w:val="28"/>
          <w:szCs w:val="28"/>
        </w:rPr>
        <w:t>Но последнее довольно сомнительно, поскольку непосредственные предки цветковых, голосеменные, имеют не менее двух семядолей в зародыше.</w:t>
      </w:r>
      <w:proofErr w:type="gramEnd"/>
      <w:r w:rsidRPr="00885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0CE">
        <w:rPr>
          <w:rFonts w:ascii="Times New Roman" w:hAnsi="Times New Roman" w:cs="Times New Roman"/>
          <w:sz w:val="28"/>
          <w:szCs w:val="28"/>
        </w:rPr>
        <w:t>Голосеменные</w:t>
      </w:r>
      <w:proofErr w:type="gramEnd"/>
      <w:r w:rsidRPr="008850CE">
        <w:rPr>
          <w:rFonts w:ascii="Times New Roman" w:hAnsi="Times New Roman" w:cs="Times New Roman"/>
          <w:sz w:val="28"/>
          <w:szCs w:val="28"/>
        </w:rPr>
        <w:t xml:space="preserve"> также имеют в составе стебля камбий, который имеется и у двудольных, но отсутствует у однодольных.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 xml:space="preserve">Общие сведения о </w:t>
      </w:r>
      <w:proofErr w:type="gramStart"/>
      <w:r w:rsidRPr="0040496A">
        <w:rPr>
          <w:rFonts w:ascii="Times New Roman" w:hAnsi="Times New Roman" w:cs="Times New Roman"/>
          <w:b/>
          <w:sz w:val="28"/>
          <w:szCs w:val="28"/>
        </w:rPr>
        <w:t>лилейных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b/>
          <w:bCs/>
          <w:sz w:val="28"/>
          <w:szCs w:val="28"/>
        </w:rPr>
        <w:t>Лилейные</w:t>
      </w:r>
      <w:r w:rsidRPr="0040496A">
        <w:rPr>
          <w:rFonts w:ascii="Times New Roman" w:hAnsi="Times New Roman" w:cs="Times New Roman"/>
          <w:sz w:val="28"/>
          <w:szCs w:val="28"/>
        </w:rPr>
        <w:t> однодольные растения. Зародыш имеет 1 семядолю. Корневая система мочковатая (см. Рис. 1).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38225" cy="1076325"/>
            <wp:effectExtent l="0" t="0" r="9525" b="9525"/>
            <wp:docPr id="12" name="Рисунок 12" descr="Корневая система однодоль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рневая система однодольны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 xml:space="preserve">Рис. 1. Корневая система </w:t>
      </w:r>
      <w:proofErr w:type="gramStart"/>
      <w:r w:rsidRPr="0040496A">
        <w:rPr>
          <w:rFonts w:ascii="Times New Roman" w:hAnsi="Times New Roman" w:cs="Times New Roman"/>
          <w:sz w:val="28"/>
          <w:szCs w:val="28"/>
        </w:rPr>
        <w:t>однодольных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Жилкование листьев дуговое или параллельное. Листья сидячие, расположены поочередно или розеткой. Околоцветник простой (см. Рис. 2).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71700" cy="1028700"/>
            <wp:effectExtent l="0" t="0" r="0" b="0"/>
            <wp:docPr id="11" name="Рисунок 11" descr="Цветок ли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Цветок лил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Рис. 2. Цветок лилии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Большинство представителей – однолетние травы, имеют корневище или луковицу.  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 xml:space="preserve">Строение цветка </w:t>
      </w:r>
      <w:proofErr w:type="gramStart"/>
      <w:r w:rsidRPr="0040496A">
        <w:rPr>
          <w:rFonts w:ascii="Times New Roman" w:hAnsi="Times New Roman" w:cs="Times New Roman"/>
          <w:b/>
          <w:sz w:val="28"/>
          <w:szCs w:val="28"/>
        </w:rPr>
        <w:t>лилейных</w:t>
      </w:r>
      <w:proofErr w:type="gramEnd"/>
    </w:p>
    <w:p w:rsid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b/>
          <w:bCs/>
          <w:sz w:val="28"/>
          <w:szCs w:val="28"/>
        </w:rPr>
        <w:t>Строение цветка лилейных</w:t>
      </w:r>
      <w:r w:rsidRPr="0040496A">
        <w:rPr>
          <w:rFonts w:ascii="Times New Roman" w:hAnsi="Times New Roman" w:cs="Times New Roman"/>
          <w:sz w:val="28"/>
          <w:szCs w:val="28"/>
        </w:rPr>
        <w:t> (см. Рис. 3)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228850" cy="1066800"/>
            <wp:effectExtent l="0" t="0" r="0" b="0"/>
            <wp:docPr id="10" name="Рисунок 10" descr="Цветок тюль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веток тюльпа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Рис. 3. Цветок тюльпана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Цветки имеют простой околоцветник, 6 лепестков, расположенных в 2 слоя, 6 тычинок, 1 пестик. Правильные.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Формула цветка лилейных (см. Рис. 4):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52600" cy="809625"/>
            <wp:effectExtent l="0" t="0" r="0" b="9525"/>
            <wp:docPr id="9" name="Рисунок 9" descr="Формула цветка лилей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ормула цветка лилейны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 xml:space="preserve">Рис. 4. Формула цветка </w:t>
      </w:r>
      <w:proofErr w:type="gramStart"/>
      <w:r w:rsidRPr="0040496A">
        <w:rPr>
          <w:rFonts w:ascii="Times New Roman" w:hAnsi="Times New Roman" w:cs="Times New Roman"/>
          <w:sz w:val="28"/>
          <w:szCs w:val="28"/>
        </w:rPr>
        <w:t>лилейных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Соцветие – кисть (ландыш).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 xml:space="preserve">Плоды </w:t>
      </w:r>
      <w:proofErr w:type="gramStart"/>
      <w:r w:rsidRPr="0040496A">
        <w:rPr>
          <w:rFonts w:ascii="Times New Roman" w:hAnsi="Times New Roman" w:cs="Times New Roman"/>
          <w:b/>
          <w:sz w:val="28"/>
          <w:szCs w:val="28"/>
        </w:rPr>
        <w:t>лилейных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6A">
        <w:rPr>
          <w:rFonts w:ascii="Times New Roman" w:hAnsi="Times New Roman" w:cs="Times New Roman"/>
          <w:sz w:val="28"/>
          <w:szCs w:val="28"/>
        </w:rPr>
        <w:t>Плоды – сухие коробочки, раскрываются 3 створками (см. Рис. 5) (тюльпан), ягоды (ландыш).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14525" cy="1085850"/>
            <wp:effectExtent l="0" t="0" r="9525" b="0"/>
            <wp:docPr id="8" name="Рисунок 8" descr="Плод тюль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лод тюльпа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Рис. 5. Плод тюльпана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 xml:space="preserve">Значение </w:t>
      </w:r>
      <w:proofErr w:type="gramStart"/>
      <w:r w:rsidRPr="0040496A">
        <w:rPr>
          <w:rFonts w:ascii="Times New Roman" w:hAnsi="Times New Roman" w:cs="Times New Roman"/>
          <w:b/>
          <w:sz w:val="28"/>
          <w:szCs w:val="28"/>
        </w:rPr>
        <w:t>лилейных</w:t>
      </w:r>
      <w:proofErr w:type="gramEnd"/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Овощные культуры: лук, чеснок.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6A">
        <w:rPr>
          <w:rFonts w:ascii="Times New Roman" w:hAnsi="Times New Roman" w:cs="Times New Roman"/>
          <w:sz w:val="28"/>
          <w:szCs w:val="28"/>
        </w:rPr>
        <w:t>Ядовитые</w:t>
      </w:r>
      <w:proofErr w:type="gramEnd"/>
      <w:r w:rsidRPr="0040496A">
        <w:rPr>
          <w:rFonts w:ascii="Times New Roman" w:hAnsi="Times New Roman" w:cs="Times New Roman"/>
          <w:sz w:val="28"/>
          <w:szCs w:val="28"/>
        </w:rPr>
        <w:t xml:space="preserve"> и лекарственные: ландыш майский, вороний глаз.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6A">
        <w:rPr>
          <w:rFonts w:ascii="Times New Roman" w:hAnsi="Times New Roman" w:cs="Times New Roman"/>
          <w:sz w:val="28"/>
          <w:szCs w:val="28"/>
        </w:rPr>
        <w:t>Декоративные</w:t>
      </w:r>
      <w:proofErr w:type="gramEnd"/>
      <w:r w:rsidRPr="0040496A">
        <w:rPr>
          <w:rFonts w:ascii="Times New Roman" w:hAnsi="Times New Roman" w:cs="Times New Roman"/>
          <w:sz w:val="28"/>
          <w:szCs w:val="28"/>
        </w:rPr>
        <w:t>: лилия, гиацинт, пролеска, тюльпан.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Декоративное значение в помещении – алоэ, драцена.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lastRenderedPageBreak/>
        <w:t>Родина огородного лука – Китай и средняя Азия. Подземная часть – видоизмененный побег – луковица, и придаточные корни. Цветки собраны в шаровидное соцветие. Плод – коробочка.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Резкий запах лука обусловлен обилием эфирных масел. Содержит много сахаров, вкус которых перекрывают эфирные масла.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>Объем семейства лилейные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 xml:space="preserve">Состав этого семейства неоднократно пересматривался учеными. Поэтому некоторые растения больше не входят в состав этого семейства. Это </w:t>
      </w:r>
      <w:proofErr w:type="gramStart"/>
      <w:r w:rsidRPr="0040496A">
        <w:rPr>
          <w:rFonts w:ascii="Times New Roman" w:hAnsi="Times New Roman" w:cs="Times New Roman"/>
          <w:sz w:val="28"/>
          <w:szCs w:val="28"/>
        </w:rPr>
        <w:t>агавовые</w:t>
      </w:r>
      <w:proofErr w:type="gramEnd"/>
      <w:r w:rsidRPr="0040496A">
        <w:rPr>
          <w:rFonts w:ascii="Times New Roman" w:hAnsi="Times New Roman" w:cs="Times New Roman"/>
          <w:sz w:val="28"/>
          <w:szCs w:val="28"/>
        </w:rPr>
        <w:t>, луковые, амариллисовые, спаржевые, ландышевые и гиацинтовые.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В Америке люди выращивают агавы, как сельскохозяйственные культуры. Их используют для получения прочных волокон. Из них изначально изготавливалась джинсовая ткань.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Побеги спаржи и смилакса используют в пищу.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6A">
        <w:rPr>
          <w:rFonts w:ascii="Times New Roman" w:hAnsi="Times New Roman" w:cs="Times New Roman"/>
          <w:b/>
          <w:sz w:val="28"/>
          <w:szCs w:val="28"/>
        </w:rPr>
        <w:t>Практически важные лилейные</w:t>
      </w:r>
    </w:p>
    <w:p w:rsidR="0040496A" w:rsidRP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Лук и чеснок богаты фитонцидами – летучими веществами, которые угнетают другие живые организмы, в особенности, бактерии. Поэтому их используют в народной медицине.</w:t>
      </w:r>
    </w:p>
    <w:p w:rsidR="0040496A" w:rsidRDefault="0040496A" w:rsidP="0040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0496A">
        <w:rPr>
          <w:rFonts w:ascii="Times New Roman" w:hAnsi="Times New Roman" w:cs="Times New Roman"/>
          <w:sz w:val="28"/>
          <w:szCs w:val="28"/>
        </w:rPr>
        <w:t>Ландыши содержат вещества, влияющие на сердечную деятельность человека.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>Вегетативные органы злаковых растений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Представители – травы сухих безлесных местообитаний. Насчитывают около 10 000 видов семейства мятликовые.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b/>
          <w:bCs/>
          <w:sz w:val="28"/>
          <w:szCs w:val="28"/>
        </w:rPr>
        <w:t>Злаковые</w:t>
      </w:r>
      <w:r w:rsidRPr="00A22E49">
        <w:rPr>
          <w:rFonts w:ascii="Times New Roman" w:hAnsi="Times New Roman" w:cs="Times New Roman"/>
          <w:sz w:val="28"/>
          <w:szCs w:val="28"/>
        </w:rPr>
        <w:t> – однодольные растения. Мочковатая корневая система. Листья узкие, с параллельным или дуговым жилкованием. Узлы шире, чем междоузлия (см. Рис. 1).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38375" cy="1095375"/>
            <wp:effectExtent l="0" t="0" r="9525" b="9525"/>
            <wp:docPr id="20" name="Рисунок 20" descr="Фрагмент стебля пше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рагмент стебля пшениц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1. Фрагмент стебля пшеницы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lastRenderedPageBreak/>
        <w:t>Ро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ст вст</w:t>
      </w:r>
      <w:proofErr w:type="gramEnd"/>
      <w:r w:rsidRPr="00A22E49">
        <w:rPr>
          <w:rFonts w:ascii="Times New Roman" w:hAnsi="Times New Roman" w:cs="Times New Roman"/>
          <w:sz w:val="28"/>
          <w:szCs w:val="28"/>
        </w:rPr>
        <w:t>авочный – происходит в результате деления клеток каждого междоузлия. Стебли могут одревесневать (бамбук).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Лист сидящий, имеет влагалище, которое охватывает стебель и защищает делящиеся клетки в междоузлиях (см. Рис. 2).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09750" cy="1104900"/>
            <wp:effectExtent l="0" t="0" r="0" b="0"/>
            <wp:docPr id="19" name="Рисунок 19" descr="Фрагмент стебля кукуру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Фрагмент стебля кукуруз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2. Фрагмент стебля кукурузы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Язычок – пленчатый вырост в месте отхождения листовой пластинки от влагалища, который не позволяет воде проникнуть между стеблем и влагалищем (см. Рис. 3).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85875" cy="1104900"/>
            <wp:effectExtent l="0" t="0" r="9525" b="0"/>
            <wp:docPr id="18" name="Рисунок 18" descr="Фрагмент стебля канареечника тростников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рагмент стебля канареечника тростниковог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3. Фрагмент стебля канареечника тростникового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 xml:space="preserve">Цветки </w:t>
      </w:r>
      <w:proofErr w:type="gramStart"/>
      <w:r w:rsidRPr="00A22E49">
        <w:rPr>
          <w:rFonts w:ascii="Times New Roman" w:hAnsi="Times New Roman" w:cs="Times New Roman"/>
          <w:b/>
          <w:sz w:val="28"/>
          <w:szCs w:val="28"/>
        </w:rPr>
        <w:t>мятликовых</w:t>
      </w:r>
      <w:proofErr w:type="gramEnd"/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Цветки мелкие, невзрачные.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Собраны в соцветия: початок, колос, сложный колос, метелка.</w:t>
      </w:r>
      <w:proofErr w:type="gramEnd"/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В основании колоска имеются 2 колосковые чешуи (см. Рис. 4).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3125" cy="1019175"/>
            <wp:effectExtent l="0" t="0" r="9525" b="9525"/>
            <wp:docPr id="17" name="Рисунок 17" descr="Колосковые чешуи р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олосковые чешуи рж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4. Колосковые чешуи ржи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Цветки неправильные, двусторонне симметричные (см. Рис. 5). 2 внутренние и 2 наружные цветковые чешуи, 3 тычинки, 1 пестик, с двумя рыльцами.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247900" cy="1209675"/>
            <wp:effectExtent l="0" t="0" r="0" b="9525"/>
            <wp:docPr id="16" name="Рисунок 16" descr="Цветок и колос р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Цветок и колос рж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5. Цветок и колос ржи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Формула цветка злаковых (см. Рис. 6):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3125" cy="809625"/>
            <wp:effectExtent l="0" t="0" r="9525" b="9525"/>
            <wp:docPr id="15" name="Рисунок 15" descr="Формула цветка злако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Формула цветка злаковых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Рис. 6. Формула цветка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злаковых</w:t>
      </w:r>
      <w:proofErr w:type="gramEnd"/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 xml:space="preserve">Плоды </w:t>
      </w:r>
      <w:proofErr w:type="gramStart"/>
      <w:r w:rsidRPr="00A22E49">
        <w:rPr>
          <w:rFonts w:ascii="Times New Roman" w:hAnsi="Times New Roman" w:cs="Times New Roman"/>
          <w:b/>
          <w:sz w:val="28"/>
          <w:szCs w:val="28"/>
        </w:rPr>
        <w:t>злаковых</w:t>
      </w:r>
      <w:proofErr w:type="gramEnd"/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Плод односемянный, зерновка (см. Рис. 7). Околоплодник и кожура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сросшиеся</w:t>
      </w:r>
      <w:proofErr w:type="gramEnd"/>
      <w:r w:rsidRPr="00A22E49">
        <w:rPr>
          <w:rFonts w:ascii="Times New Roman" w:hAnsi="Times New Roman" w:cs="Times New Roman"/>
          <w:sz w:val="28"/>
          <w:szCs w:val="28"/>
        </w:rPr>
        <w:t>. Эндосперм прилегает к семядоле.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3125" cy="1019175"/>
            <wp:effectExtent l="0" t="0" r="9525" b="9525"/>
            <wp:docPr id="14" name="Рисунок 14" descr="Зерн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ерновк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7. Зерновка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>Значение злаковых растений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Пищевые культуры: пшеница, рис, кукуруза, рожь, овес, ячмень, просо.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Существует около 20 видов пшениц и множество сортов. Стебель пшеницы с пустотелыми междоузлиями и хорошо заметными узлами – соломина. Листья узкие, с параллельным жилкованием.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Цветки характерны для злаковых растений.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Самоопыляемые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 xml:space="preserve"> растения.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Зерновки пшеницы используют для изготовления хлебобулочных и макаронных изделий.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Рожь – ветроопыляемое растение. Используется для выпекания черного хлеба.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lastRenderedPageBreak/>
        <w:t>Ячмень используется для изготовления ячневой и перловой круп, как кормовое растение.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Соцветие овса – метелка, на веточках которой сидят простые колоски.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Самоопыляемое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 xml:space="preserve"> холодостойкое растение. Кормовая культура, используется для изготовления овсяной крупы.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Из проса изготавливают крупу – пшено. Стебли используют для изготовления веников.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Кукуруза – самый крупный среди культивируемых зерновых злаков. Междоузлия стебля заполнены паренхимой. От его основания отходят придаточные корни. Однодомное растение. Женские цветки образуют початок, мужские – метелку. Растение ветроопыляемое,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перекрестноопыляемое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>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Из сахарного тростника получают сахар.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Дикорастущие </w:t>
      </w:r>
      <w:r w:rsidRPr="00A22E49">
        <w:rPr>
          <w:rFonts w:ascii="Times New Roman" w:hAnsi="Times New Roman" w:cs="Times New Roman"/>
          <w:b/>
          <w:bCs/>
          <w:sz w:val="28"/>
          <w:szCs w:val="28"/>
        </w:rPr>
        <w:t>злаки</w:t>
      </w:r>
      <w:r w:rsidRPr="00A22E49">
        <w:rPr>
          <w:rFonts w:ascii="Times New Roman" w:hAnsi="Times New Roman" w:cs="Times New Roman"/>
          <w:sz w:val="28"/>
          <w:szCs w:val="28"/>
        </w:rPr>
        <w:t>: тростник, пырей, тимофеевка, ковыль.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Пырей ползучий – злостный корневищный сорняк. Тимофеевка луговая – кормовое растение. Зерновки ковыля разносятся ветром.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Щучка антарктическая (см. Рис. 8) – злаковое растение, живущее на берегах Антарктики.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85875" cy="1038225"/>
            <wp:effectExtent l="0" t="0" r="9525" b="9525"/>
            <wp:docPr id="13" name="Рисунок 13" descr="Щучка антарктиче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Щучка антарктическа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Рис. 8. Щучка антарктическая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Технические культуры: кукуруза, сахарный тростник, бамбук.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Лекарственные растения: овес, пырей, жито.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Кормовые растения: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стоколос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>, суданская трава.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>Бамбуковые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Выделяют 2 группы бамбуковых растений, одни из них высокие и с прозрачными междоузлиями, другие – небольшие растения с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неодревесневающими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 xml:space="preserve"> стеблями. Бамбуковые достигают 35 м в высоту. </w:t>
      </w:r>
      <w:r w:rsidRPr="00A22E49">
        <w:rPr>
          <w:rFonts w:ascii="Times New Roman" w:hAnsi="Times New Roman" w:cs="Times New Roman"/>
          <w:sz w:val="28"/>
          <w:szCs w:val="28"/>
        </w:rPr>
        <w:lastRenderedPageBreak/>
        <w:t xml:space="preserve">Бамбуковые цветут раз в 25 лет, и после цветения погибают –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монокарпия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A22E49">
        <w:rPr>
          <w:rFonts w:ascii="Times New Roman" w:hAnsi="Times New Roman" w:cs="Times New Roman"/>
          <w:sz w:val="28"/>
          <w:szCs w:val="28"/>
        </w:rPr>
        <w:t xml:space="preserve"> к вегетативному размножению.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Могут использоваться для строения домов и плотов, изготовления посуды, одежды. Молодые побеги употребляют в пищу.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>Сорта пшеницы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Выделяют твердые и мягкие сорта пшеницы. Эндосперм твердой пшеницы плотный, на срезе блестит, как стекло, содержит много клейковины (растительный белок). Твердая пшеница растет в средней и южной Европе. Эндосперм мягкой пшеницы богат крахмалом, но не так богат белком.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 xml:space="preserve">По способу выращивания выделяют озимую и яровую пшеницу.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Яровую</w:t>
      </w:r>
      <w:proofErr w:type="gramEnd"/>
      <w:r w:rsidRPr="00A22E49">
        <w:rPr>
          <w:rFonts w:ascii="Times New Roman" w:hAnsi="Times New Roman" w:cs="Times New Roman"/>
          <w:sz w:val="28"/>
          <w:szCs w:val="28"/>
        </w:rPr>
        <w:t xml:space="preserve"> сеют ранней весной, до осени она дает урожай. </w:t>
      </w:r>
      <w:proofErr w:type="gramStart"/>
      <w:r w:rsidRPr="00A22E49">
        <w:rPr>
          <w:rFonts w:ascii="Times New Roman" w:hAnsi="Times New Roman" w:cs="Times New Roman"/>
          <w:sz w:val="28"/>
          <w:szCs w:val="28"/>
        </w:rPr>
        <w:t>Озимую</w:t>
      </w:r>
      <w:proofErr w:type="gramEnd"/>
      <w:r w:rsidRPr="00A22E49">
        <w:rPr>
          <w:rFonts w:ascii="Times New Roman" w:hAnsi="Times New Roman" w:cs="Times New Roman"/>
          <w:sz w:val="28"/>
          <w:szCs w:val="28"/>
        </w:rPr>
        <w:t xml:space="preserve"> высевают осенью, всходы успевают </w:t>
      </w:r>
      <w:proofErr w:type="spellStart"/>
      <w:r w:rsidRPr="00A22E49">
        <w:rPr>
          <w:rFonts w:ascii="Times New Roman" w:hAnsi="Times New Roman" w:cs="Times New Roman"/>
          <w:sz w:val="28"/>
          <w:szCs w:val="28"/>
        </w:rPr>
        <w:t>закуститься</w:t>
      </w:r>
      <w:proofErr w:type="spellEnd"/>
      <w:r w:rsidRPr="00A22E49">
        <w:rPr>
          <w:rFonts w:ascii="Times New Roman" w:hAnsi="Times New Roman" w:cs="Times New Roman"/>
          <w:sz w:val="28"/>
          <w:szCs w:val="28"/>
        </w:rPr>
        <w:t xml:space="preserve"> и зимуют под снегом. Весной опять набирают рост. Озимая пшеница созревает раньше яровой и может принести более высокий урожай.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49">
        <w:rPr>
          <w:rFonts w:ascii="Times New Roman" w:hAnsi="Times New Roman" w:cs="Times New Roman"/>
          <w:b/>
          <w:sz w:val="28"/>
          <w:szCs w:val="28"/>
        </w:rPr>
        <w:t>Агротехника кукурузы</w:t>
      </w:r>
    </w:p>
    <w:p w:rsidR="00A22E49" w:rsidRPr="00A22E49" w:rsidRDefault="00A22E49" w:rsidP="00A22E49">
      <w:pPr>
        <w:jc w:val="both"/>
        <w:rPr>
          <w:rFonts w:ascii="Times New Roman" w:hAnsi="Times New Roman" w:cs="Times New Roman"/>
          <w:sz w:val="28"/>
          <w:szCs w:val="28"/>
        </w:rPr>
      </w:pPr>
      <w:r w:rsidRPr="00A22E49">
        <w:rPr>
          <w:rFonts w:ascii="Times New Roman" w:hAnsi="Times New Roman" w:cs="Times New Roman"/>
          <w:sz w:val="28"/>
          <w:szCs w:val="28"/>
        </w:rPr>
        <w:t>Глубоко уходящие корни кукурузы нуждаются в воздухе, поэтому почва под ее посадку должна быть очень рыхлой. Растения кукурузы светолюбивы, а их корни занимают большую площадь. Поэтому растения высевают далеко расположенными рядами. В день растению необходимо около литра воды. Растения убирают до первых заморозков.</w:t>
      </w:r>
    </w:p>
    <w:p w:rsidR="00A22E49" w:rsidRPr="0040496A" w:rsidRDefault="00A22E49" w:rsidP="0040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D04" w:rsidRPr="00145448" w:rsidRDefault="00236523" w:rsidP="001454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D04" w:rsidRPr="0014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F3793"/>
    <w:multiLevelType w:val="multilevel"/>
    <w:tmpl w:val="A07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B"/>
    <w:rsid w:val="000F51A3"/>
    <w:rsid w:val="00145448"/>
    <w:rsid w:val="001771DB"/>
    <w:rsid w:val="00236523"/>
    <w:rsid w:val="002C5B43"/>
    <w:rsid w:val="0040496A"/>
    <w:rsid w:val="00421061"/>
    <w:rsid w:val="00532B77"/>
    <w:rsid w:val="00642D41"/>
    <w:rsid w:val="006A4DA6"/>
    <w:rsid w:val="00714A51"/>
    <w:rsid w:val="007F6D82"/>
    <w:rsid w:val="008850CE"/>
    <w:rsid w:val="00A22E49"/>
    <w:rsid w:val="00B75B5E"/>
    <w:rsid w:val="00F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6D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F6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6D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F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2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8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2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4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347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7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886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8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55478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0" w:color="76A9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2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7-klass-odnodolnye-semejstva-zlakovye-i-lilejnye.html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15</cp:revision>
  <dcterms:created xsi:type="dcterms:W3CDTF">2020-04-19T18:02:00Z</dcterms:created>
  <dcterms:modified xsi:type="dcterms:W3CDTF">2020-04-19T18:18:00Z</dcterms:modified>
</cp:coreProperties>
</file>