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D7" w:rsidRPr="00A103D3" w:rsidRDefault="00C567D7" w:rsidP="00C56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9</w:t>
      </w:r>
      <w:r w:rsidRPr="00A103D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567D7" w:rsidRPr="00A103D3" w:rsidRDefault="00C567D7" w:rsidP="00C56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.04</w:t>
      </w:r>
      <w:r w:rsidRPr="00A103D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C567D7" w:rsidRPr="003970DE" w:rsidRDefault="00C567D7" w:rsidP="00C56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638">
        <w:rPr>
          <w:rFonts w:ascii="Times New Roman" w:hAnsi="Times New Roman" w:cs="Times New Roman"/>
          <w:b/>
          <w:sz w:val="28"/>
          <w:szCs w:val="28"/>
        </w:rPr>
        <w:t>Борьба за существование, естественный отбор- движущие силы эволюции. Адаптации как результат естественного отбора</w:t>
      </w:r>
    </w:p>
    <w:p w:rsidR="00C567D7" w:rsidRDefault="00C567D7" w:rsidP="00C567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41">
        <w:rPr>
          <w:rFonts w:ascii="Times New Roman" w:hAnsi="Times New Roman" w:cs="Times New Roman"/>
          <w:sz w:val="28"/>
          <w:szCs w:val="28"/>
        </w:rPr>
        <w:t>В тетради пишем числ</w:t>
      </w:r>
      <w:r>
        <w:rPr>
          <w:rFonts w:ascii="Times New Roman" w:hAnsi="Times New Roman" w:cs="Times New Roman"/>
          <w:sz w:val="28"/>
          <w:szCs w:val="28"/>
        </w:rPr>
        <w:t xml:space="preserve">о, тема урока, классная работа </w:t>
      </w:r>
      <w:r w:rsidRPr="006E67FE">
        <w:rPr>
          <w:rFonts w:ascii="Times New Roman" w:hAnsi="Times New Roman" w:cs="Times New Roman"/>
          <w:color w:val="FF0000"/>
          <w:sz w:val="28"/>
          <w:szCs w:val="28"/>
        </w:rPr>
        <w:t>НЕ ПИШЕМ.</w:t>
      </w:r>
    </w:p>
    <w:p w:rsidR="00C567D7" w:rsidRDefault="00C567D7" w:rsidP="00C567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4941">
        <w:rPr>
          <w:rFonts w:ascii="Times New Roman" w:hAnsi="Times New Roman" w:cs="Times New Roman"/>
          <w:sz w:val="28"/>
          <w:szCs w:val="28"/>
        </w:rPr>
        <w:t xml:space="preserve"> тетрадь переписываем все схемы</w:t>
      </w:r>
      <w:r>
        <w:rPr>
          <w:rFonts w:ascii="Times New Roman" w:hAnsi="Times New Roman" w:cs="Times New Roman"/>
          <w:sz w:val="28"/>
          <w:szCs w:val="28"/>
        </w:rPr>
        <w:t>, таблицы, определения</w:t>
      </w:r>
      <w:r w:rsidRPr="005E4941">
        <w:rPr>
          <w:rFonts w:ascii="Times New Roman" w:hAnsi="Times New Roman" w:cs="Times New Roman"/>
          <w:sz w:val="28"/>
          <w:szCs w:val="28"/>
        </w:rPr>
        <w:t xml:space="preserve">, которые Вам встречаются в </w:t>
      </w:r>
      <w:r w:rsidR="00382638">
        <w:rPr>
          <w:rFonts w:ascii="Times New Roman" w:hAnsi="Times New Roman" w:cs="Times New Roman"/>
          <w:sz w:val="28"/>
          <w:szCs w:val="28"/>
        </w:rPr>
        <w:t>учебнике, §32,33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941">
        <w:rPr>
          <w:rFonts w:ascii="Times New Roman" w:hAnsi="Times New Roman" w:cs="Times New Roman"/>
          <w:sz w:val="28"/>
          <w:szCs w:val="28"/>
        </w:rPr>
        <w:t xml:space="preserve">(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мне</w:t>
      </w:r>
      <w:proofErr w:type="gramEnd"/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в личные сообщения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возможности прислать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фотоотчет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о проделанной работе</w:t>
      </w:r>
      <w:r w:rsidRPr="005E4941">
        <w:rPr>
          <w:rFonts w:ascii="Times New Roman" w:hAnsi="Times New Roman" w:cs="Times New Roman"/>
          <w:sz w:val="28"/>
          <w:szCs w:val="28"/>
        </w:rPr>
        <w:t>).</w:t>
      </w:r>
    </w:p>
    <w:p w:rsidR="0018304A" w:rsidRPr="0018304A" w:rsidRDefault="0018304A" w:rsidP="001830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8304A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https://resh.edu.ru/subject/lesson/1593/main/</w:t>
        </w:r>
      </w:hyperlink>
    </w:p>
    <w:p w:rsidR="0018304A" w:rsidRPr="0018304A" w:rsidRDefault="0018304A" w:rsidP="0018304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18304A">
        <w:rPr>
          <w:rStyle w:val="a4"/>
          <w:rFonts w:ascii="Times New Roman" w:hAnsi="Times New Roman" w:cs="Times New Roman"/>
          <w:sz w:val="28"/>
          <w:szCs w:val="28"/>
        </w:rPr>
        <w:t>https://resh.edu.ru/subject/lesson/1591/main/</w:t>
      </w:r>
    </w:p>
    <w:p w:rsidR="00C567D7" w:rsidRPr="00524B26" w:rsidRDefault="00C567D7" w:rsidP="00C567D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4B26">
        <w:rPr>
          <w:rFonts w:ascii="Times New Roman" w:hAnsi="Times New Roman" w:cs="Times New Roman"/>
          <w:sz w:val="28"/>
          <w:szCs w:val="28"/>
        </w:rPr>
        <w:t>просматриваем видео и с него тоже выписываем все схемы и определения.</w:t>
      </w:r>
    </w:p>
    <w:p w:rsidR="00C567D7" w:rsidRDefault="00C567D7" w:rsidP="00C56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103D3">
        <w:rPr>
          <w:rFonts w:ascii="Times New Roman" w:hAnsi="Times New Roman" w:cs="Times New Roman"/>
          <w:sz w:val="28"/>
          <w:szCs w:val="28"/>
        </w:rPr>
        <w:t xml:space="preserve">Ниже представлен </w:t>
      </w:r>
      <w:r>
        <w:rPr>
          <w:rFonts w:ascii="Times New Roman" w:hAnsi="Times New Roman" w:cs="Times New Roman"/>
          <w:sz w:val="28"/>
          <w:szCs w:val="28"/>
        </w:rPr>
        <w:t>конспект, который вы читаете и учите</w:t>
      </w:r>
      <w:r w:rsidR="003D30A7">
        <w:rPr>
          <w:rFonts w:ascii="Times New Roman" w:hAnsi="Times New Roman" w:cs="Times New Roman"/>
          <w:sz w:val="28"/>
          <w:szCs w:val="28"/>
        </w:rPr>
        <w:t xml:space="preserve"> и тест (выполнить в тетради).</w:t>
      </w:r>
    </w:p>
    <w:p w:rsidR="00C567D7" w:rsidRPr="00A103D3" w:rsidRDefault="00C567D7" w:rsidP="00C56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="00382638">
        <w:rPr>
          <w:rFonts w:ascii="Times New Roman" w:hAnsi="Times New Roman" w:cs="Times New Roman"/>
          <w:sz w:val="28"/>
          <w:szCs w:val="28"/>
        </w:rPr>
        <w:t>§32,33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Pr="00A103D3">
        <w:rPr>
          <w:rFonts w:ascii="Times New Roman" w:hAnsi="Times New Roman" w:cs="Times New Roman"/>
          <w:sz w:val="28"/>
          <w:szCs w:val="28"/>
        </w:rPr>
        <w:t>прочитать и ответить на вопросы в конце параграфа устно.</w:t>
      </w:r>
    </w:p>
    <w:p w:rsidR="00C567D7" w:rsidRDefault="00C567D7" w:rsidP="00C567D7">
      <w:pPr>
        <w:ind w:firstLine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Опорный конспект</w:t>
      </w:r>
    </w:p>
    <w:p w:rsidR="005D3703" w:rsidRPr="003D30A7" w:rsidRDefault="005D3703" w:rsidP="003D30A7">
      <w:pPr>
        <w:ind w:firstLine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D30A7">
        <w:rPr>
          <w:rFonts w:ascii="Times New Roman" w:hAnsi="Times New Roman" w:cs="Times New Roman"/>
          <w:b/>
          <w:iCs/>
          <w:sz w:val="28"/>
          <w:szCs w:val="28"/>
        </w:rPr>
        <w:t>Борьба за существование и естественный отбор – движущие силы эволюции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>Всем живым существам присуща способность производить большее число потомков, чем их может выжить в реальных условиях. Самка аскариды производит 200 тыс. яиц в сутки, серая крыса – 5 пометов в год, в среднем по 8 крысят, в одном плоде кукушкиных слезок не менее 186 тыс. семян. Несоответствие между численностью появляющихся в популяции особей и ресурсами среды, неизбежно приводит к борьбе за существование.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 xml:space="preserve">Под </w:t>
      </w:r>
      <w:r w:rsidRPr="005D3703">
        <w:rPr>
          <w:rFonts w:ascii="Times New Roman" w:hAnsi="Times New Roman" w:cs="Times New Roman"/>
          <w:i/>
          <w:iCs/>
          <w:sz w:val="28"/>
          <w:szCs w:val="28"/>
        </w:rPr>
        <w:t>борьбой за существование</w:t>
      </w:r>
      <w:r w:rsidRPr="005D3703">
        <w:rPr>
          <w:rFonts w:ascii="Times New Roman" w:hAnsi="Times New Roman" w:cs="Times New Roman"/>
          <w:iCs/>
          <w:sz w:val="28"/>
          <w:szCs w:val="28"/>
        </w:rPr>
        <w:t xml:space="preserve"> понимают не прямую схватку, а сложные многообразные отношения организмов внутри одного вида, между разными видами и с неорганической природой.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>Выделяют три формы борьбы за существование: внутривидовая, межвидовая и борьба с неблагоприятными условиями неорганической природы. Рассмотрим эти формы.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/>
          <w:iCs/>
          <w:sz w:val="28"/>
          <w:szCs w:val="28"/>
        </w:rPr>
        <w:t>Внутривидовая борьба</w:t>
      </w:r>
      <w:r w:rsidRPr="005D3703">
        <w:rPr>
          <w:rFonts w:ascii="Times New Roman" w:hAnsi="Times New Roman" w:cs="Times New Roman"/>
          <w:iCs/>
          <w:sz w:val="28"/>
          <w:szCs w:val="28"/>
        </w:rPr>
        <w:t xml:space="preserve"> является наиболее напряженной и возникает вследствие конкуренции за жизненные ресурсы между особями одного вида. Внутривидовая борьба обостряется при повышении плотности популяции. </w:t>
      </w:r>
      <w:proofErr w:type="gramStart"/>
      <w:r w:rsidRPr="005D3703">
        <w:rPr>
          <w:rFonts w:ascii="Times New Roman" w:hAnsi="Times New Roman" w:cs="Times New Roman"/>
          <w:iCs/>
          <w:sz w:val="28"/>
          <w:szCs w:val="28"/>
        </w:rPr>
        <w:t>Например,  состязание</w:t>
      </w:r>
      <w:proofErr w:type="gramEnd"/>
      <w:r w:rsidRPr="005D3703">
        <w:rPr>
          <w:rFonts w:ascii="Times New Roman" w:hAnsi="Times New Roman" w:cs="Times New Roman"/>
          <w:iCs/>
          <w:sz w:val="28"/>
          <w:szCs w:val="28"/>
        </w:rPr>
        <w:t xml:space="preserve"> между одновозрастными деревьями хвойного леса. Самые высокие деревья своими широко раскинувшимися кронами перехватывают основную массу солнечных лучей, а их мощные корневые </w:t>
      </w:r>
      <w:r w:rsidRPr="005D3703">
        <w:rPr>
          <w:rFonts w:ascii="Times New Roman" w:hAnsi="Times New Roman" w:cs="Times New Roman"/>
          <w:iCs/>
          <w:sz w:val="28"/>
          <w:szCs w:val="28"/>
        </w:rPr>
        <w:lastRenderedPageBreak/>
        <w:t>системы поглощают из почвы растворенные минеральные вещества в ущерб более слабым соседям.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/>
          <w:iCs/>
          <w:sz w:val="28"/>
          <w:szCs w:val="28"/>
        </w:rPr>
        <w:t>Межвидовая борьба</w:t>
      </w:r>
      <w:r w:rsidRPr="005D3703">
        <w:rPr>
          <w:rFonts w:ascii="Times New Roman" w:hAnsi="Times New Roman" w:cs="Times New Roman"/>
          <w:iCs/>
          <w:sz w:val="28"/>
          <w:szCs w:val="28"/>
        </w:rPr>
        <w:t xml:space="preserve"> – это отношения между организмами разных видов. Она может проявляться в форме соревнования за одни и те же природные ресурсы, </w:t>
      </w:r>
      <w:proofErr w:type="gramStart"/>
      <w:r w:rsidRPr="005D3703">
        <w:rPr>
          <w:rFonts w:ascii="Times New Roman" w:hAnsi="Times New Roman" w:cs="Times New Roman"/>
          <w:iCs/>
          <w:sz w:val="28"/>
          <w:szCs w:val="28"/>
        </w:rPr>
        <w:t>или  отношения</w:t>
      </w:r>
      <w:proofErr w:type="gramEnd"/>
      <w:r w:rsidRPr="005D3703">
        <w:rPr>
          <w:rFonts w:ascii="Times New Roman" w:hAnsi="Times New Roman" w:cs="Times New Roman"/>
          <w:iCs/>
          <w:sz w:val="28"/>
          <w:szCs w:val="28"/>
        </w:rPr>
        <w:t xml:space="preserve"> хищника и жертвы.  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>Например, взаимоотношения между черной и серой крысой, борющихся за место в поселениях человека. Серая крыса, более сильная и агрессивная, со временем вытеснила черную, которая в настоящее время встречается лишь в лесных районах.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>Другой пример - взаимоотношения волка и оленя, где волк выступает в роли хищника, а олень в роли жертвы. Результатом таких отношений являются согласованные эволюционные изменения и хищника, и жертвы. У хищника появляются изощренные средства нападения – например, клыки. У жертвы – средства защиты, например, скорость, наличие рогов и копыт.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5D3703">
        <w:rPr>
          <w:rFonts w:ascii="Times New Roman" w:hAnsi="Times New Roman" w:cs="Times New Roman"/>
          <w:i/>
          <w:iCs/>
          <w:sz w:val="28"/>
          <w:szCs w:val="28"/>
        </w:rPr>
        <w:t>борьбе с неблагоприятными условиями</w:t>
      </w:r>
      <w:r w:rsidRPr="005D3703">
        <w:rPr>
          <w:rFonts w:ascii="Times New Roman" w:hAnsi="Times New Roman" w:cs="Times New Roman"/>
          <w:iCs/>
          <w:sz w:val="28"/>
          <w:szCs w:val="28"/>
        </w:rPr>
        <w:t xml:space="preserve"> неорганического мира оказывают значительное влияние на эволюцию организмов. Изменение строения некоторых растений, </w:t>
      </w:r>
      <w:proofErr w:type="gramStart"/>
      <w:r w:rsidRPr="005D3703">
        <w:rPr>
          <w:rFonts w:ascii="Times New Roman" w:hAnsi="Times New Roman" w:cs="Times New Roman"/>
          <w:iCs/>
          <w:sz w:val="28"/>
          <w:szCs w:val="28"/>
        </w:rPr>
        <w:t>например</w:t>
      </w:r>
      <w:proofErr w:type="gramEnd"/>
      <w:r w:rsidRPr="005D3703">
        <w:rPr>
          <w:rFonts w:ascii="Times New Roman" w:hAnsi="Times New Roman" w:cs="Times New Roman"/>
          <w:iCs/>
          <w:sz w:val="28"/>
          <w:szCs w:val="28"/>
        </w:rPr>
        <w:t xml:space="preserve"> кактусов, ясно указывает на связь этих процессов с жизнью в суровых засушливых условиях пустыни. 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 xml:space="preserve">Условия неорганического </w:t>
      </w:r>
      <w:proofErr w:type="gramStart"/>
      <w:r w:rsidRPr="005D3703">
        <w:rPr>
          <w:rFonts w:ascii="Times New Roman" w:hAnsi="Times New Roman" w:cs="Times New Roman"/>
          <w:iCs/>
          <w:sz w:val="28"/>
          <w:szCs w:val="28"/>
        </w:rPr>
        <w:t>мира  оказывают</w:t>
      </w:r>
      <w:proofErr w:type="gramEnd"/>
      <w:r w:rsidRPr="005D3703">
        <w:rPr>
          <w:rFonts w:ascii="Times New Roman" w:hAnsi="Times New Roman" w:cs="Times New Roman"/>
          <w:iCs/>
          <w:sz w:val="28"/>
          <w:szCs w:val="28"/>
        </w:rPr>
        <w:t xml:space="preserve"> значительное влияние на эволюцию организмов не только сами по себе, их влияние может усиливать ПАУЗА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>или ослаблять внутри- и межвидовые отношения.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 xml:space="preserve">Следствием борьбы за существование является естественный отбор. </w:t>
      </w:r>
      <w:r w:rsidRPr="005D3703">
        <w:rPr>
          <w:rFonts w:ascii="Times New Roman" w:hAnsi="Times New Roman" w:cs="Times New Roman"/>
          <w:i/>
          <w:iCs/>
          <w:sz w:val="28"/>
          <w:szCs w:val="28"/>
        </w:rPr>
        <w:t>Естественный отбор</w:t>
      </w:r>
      <w:r w:rsidRPr="005D3703">
        <w:rPr>
          <w:rFonts w:ascii="Times New Roman" w:hAnsi="Times New Roman" w:cs="Times New Roman"/>
          <w:iCs/>
          <w:sz w:val="28"/>
          <w:szCs w:val="28"/>
        </w:rPr>
        <w:t xml:space="preserve"> – это преимущественное выживание и размножение особей, наиболее приспособленных к данным условиям.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 xml:space="preserve">Удаляя наименее приспособленных особей, отбор изменяет генофонд популяций и способствует, таким образом, возникновению новых форм. Следовательно, </w:t>
      </w:r>
      <w:r w:rsidRPr="005D3703">
        <w:rPr>
          <w:rFonts w:ascii="Times New Roman" w:hAnsi="Times New Roman" w:cs="Times New Roman"/>
          <w:i/>
          <w:iCs/>
          <w:sz w:val="28"/>
          <w:szCs w:val="28"/>
        </w:rPr>
        <w:t>естественный отбор – это движущая сила эволюции</w:t>
      </w:r>
      <w:r w:rsidRPr="005D3703">
        <w:rPr>
          <w:rFonts w:ascii="Times New Roman" w:hAnsi="Times New Roman" w:cs="Times New Roman"/>
          <w:iCs/>
          <w:sz w:val="28"/>
          <w:szCs w:val="28"/>
        </w:rPr>
        <w:t>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3703">
        <w:rPr>
          <w:rFonts w:ascii="Times New Roman" w:hAnsi="Times New Roman" w:cs="Times New Roman"/>
          <w:iCs/>
          <w:sz w:val="28"/>
          <w:szCs w:val="28"/>
        </w:rPr>
        <w:t>Подведем итог. Борьба за существование – это сложные отношения между организмами и неорганической природой. Выделяют три формы борьбы за существование: внутривидовая, межвидовая и борьба с неорганической природой. Борьба за существование приводит к естественному отбору. Естественный отбор – это выживание и размножение особей, наиболее приспособленных к данным условиям. Естественный отбор – движущая сила эволюции.</w:t>
      </w:r>
    </w:p>
    <w:p w:rsidR="005D3703" w:rsidRPr="005D3703" w:rsidRDefault="005D3703" w:rsidP="005D3703">
      <w:pPr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D30A7" w:rsidRPr="003D30A7" w:rsidRDefault="003D30A7" w:rsidP="003D30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0A7">
        <w:rPr>
          <w:rFonts w:ascii="Times New Roman" w:hAnsi="Times New Roman" w:cs="Times New Roman"/>
          <w:b/>
          <w:sz w:val="28"/>
          <w:szCs w:val="28"/>
        </w:rPr>
        <w:lastRenderedPageBreak/>
        <w:t>Приспособляемость организмов, или адаптации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В ходе борьбы за существование происходит естественный отбор наиболее приспособленных к условиям среды особей.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Выработавшиеся в ходе филогенеза приспособления называются адаптациями. Адаптации касаются морфологии, физиологии и поведения организмов.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Морфологические адаптации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Наиболее характерными адаптациями можно назвать форму тела и конечностей. Так, у водоплавающих млекопитающих – дельфинов и китов – тело отвечает требованиям гидродинамики и позволяет развивать скорость до 40 км в час.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 xml:space="preserve">У птиц, </w:t>
      </w:r>
      <w:proofErr w:type="gramStart"/>
      <w:r w:rsidRPr="003D30A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D30A7">
        <w:rPr>
          <w:rFonts w:ascii="Times New Roman" w:hAnsi="Times New Roman" w:cs="Times New Roman"/>
          <w:sz w:val="28"/>
          <w:szCs w:val="28"/>
        </w:rPr>
        <w:t xml:space="preserve"> сокола сапсана, тело оптимизировано под требования аэродинамики и экономии веса. Благодаря этому, сокол может пикировать со скоростью до 300 км в час.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 xml:space="preserve">Более мелкие физиологические особенности, </w:t>
      </w:r>
      <w:proofErr w:type="gramStart"/>
      <w:r w:rsidRPr="003D30A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D30A7">
        <w:rPr>
          <w:rFonts w:ascii="Times New Roman" w:hAnsi="Times New Roman" w:cs="Times New Roman"/>
          <w:sz w:val="28"/>
          <w:szCs w:val="28"/>
        </w:rPr>
        <w:t xml:space="preserve"> форма клюва, не менее важны. Так стриж на лету ловит мелких насекомых, поэтому у него широкий рот и короткий клюв. Цапля ловит рыб и амфибий под водой, поэтому у нее длинный клюв (рис. 1).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66950" cy="1647825"/>
            <wp:effectExtent l="0" t="0" r="0" b="9525"/>
            <wp:docPr id="7" name="Рисунок 7" descr="Примеры адаптаций: клювы стрижа – слева и цапли – с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ы адаптаций: клювы стрижа – слева и цапли – спра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71675" cy="1619250"/>
            <wp:effectExtent l="0" t="0" r="9525" b="0"/>
            <wp:docPr id="6" name="Рисунок 6" descr="Примеры адаптаций: клювы стрижа – слева и цапли – с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меры адаптаций: клювы стрижа – слева и цапли – спра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Рис. 1. Примеры адаптаций: клювы стрижа – слева и цапли – справа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D30A7">
        <w:rPr>
          <w:rFonts w:ascii="Times New Roman" w:hAnsi="Times New Roman" w:cs="Times New Roman"/>
          <w:sz w:val="28"/>
          <w:szCs w:val="28"/>
        </w:rPr>
        <w:t>Адаптации</w:t>
      </w:r>
      <w:proofErr w:type="gramEnd"/>
      <w:r w:rsidRPr="003D30A7">
        <w:rPr>
          <w:rFonts w:ascii="Times New Roman" w:hAnsi="Times New Roman" w:cs="Times New Roman"/>
          <w:sz w:val="28"/>
          <w:szCs w:val="28"/>
        </w:rPr>
        <w:t xml:space="preserve"> связанные с внешним видом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Незначительные, на первый взгляд, изменения на самом деле носят приспособительный характер.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Важную роль играет внешний вид особей. Адаптации, связанные с внешним видом особей, принято разделять на условные группы.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Первую группу составляет покровительственная окраска.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Покровительственная окраска делает особь менее заметной на фоне других объектов и затрудняет ее обнаружение.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lastRenderedPageBreak/>
        <w:t>Такая окраска встречается у видов, представители которых живут открыто и легко могут стать добычей хищников. Например, на севере многие виды окрашены в белый цвет, чтобы не выделяться на фоне снега (рис. 2).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00275" cy="1800225"/>
            <wp:effectExtent l="0" t="0" r="9525" b="9525"/>
            <wp:docPr id="5" name="Рисунок 5" descr="Покровительственная окраска делает животное почти невидимым на фоне окружающей ср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кровительственная окраска делает животное почти невидимым на фоне окружающей сред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52675" cy="1752600"/>
            <wp:effectExtent l="0" t="0" r="9525" b="0"/>
            <wp:docPr id="4" name="Рисунок 4" descr="Покровительственная окраска делает животное почти невидимым на фоне окружающей ср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кровительственная окраска делает животное почти невидимым на фоне окружающей сред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Рис. 2. Покровительственная окраска делает животное почти невидимым на фоне окружающей среды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Другие виды – олени, тигры, некоторые змеи – имеют контрастную, расчленяющую окраску (рис. 3).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972050" cy="1562100"/>
            <wp:effectExtent l="0" t="0" r="0" b="0"/>
            <wp:docPr id="3" name="Рисунок 3" descr="Примеры расчленяющей окраски, которая тоже прекрасно маскирует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меры расчленяющей окраски, которая тоже прекрасно маскирует животны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Рис. 3. Примеры расчленяющей окраски, которая тоже прекрасно маскирует животных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Если фон среды не остается постоянным, в зависимости от сезона года, то многие животные меняют свою окраску также в течение года (рис. 4).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86250" cy="2381250"/>
            <wp:effectExtent l="0" t="0" r="0" b="0"/>
            <wp:docPr id="2" name="Рисунок 2" descr="Сезонные изменения покровительственной окраски зай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зонные изменения покровительственной окраски зайц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Рис. 4. Сезонные изменения покровительственной окраски зайца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lastRenderedPageBreak/>
        <w:t>Покровительственная окраска характерна не только для самих особей, но также и для их яиц или гнездовий.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Вторая группа – это маскировка. Т. е. приспособление, при котором особь сливается с окружающими предметами.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Например, некоторые гусеницы своим внешним видом имитируют сучки. Некоторые клопы очень похожи на листья. А рыбы маскируются под камни и водоросли (см. видео).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Третья группа – это предупреждающая окраска. Это яркая, бросающаяся в глаза окраска, которая отличает жалящих или несъедобных существ.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Хищники реже атакуют таких опасных особей, выбирая более безобидных жертв (см. видео).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Четвертая группа – это мимикрия, т. е. достижение сходства с каким-то опасным для хищника видом.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Например, некоторые неядовитые насекомые как бы имитируют формой и окраской ядовитых сородичей (рис. 5). Фактически, это подражание предупреждающей окраски, какого-то действительно опасного вида. Хищники не нападают на таких животных, опасаясь последствий. Мимикрия тоже является результатом естественного отбора особей, похожих на представителей ядовитых или опасных видов.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00550" cy="2228850"/>
            <wp:effectExtent l="0" t="0" r="0" b="0"/>
            <wp:docPr id="1" name="Рисунок 1" descr="Пример мимик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мер мимикр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Рис. 5. Пример мимикрии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Физиологические адаптации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Помимо морфологических адаптаций, выделяют также </w:t>
      </w:r>
      <w:r w:rsidRPr="003D30A7">
        <w:rPr>
          <w:rFonts w:ascii="Times New Roman" w:hAnsi="Times New Roman" w:cs="Times New Roman"/>
          <w:b/>
          <w:bCs/>
          <w:sz w:val="28"/>
          <w:szCs w:val="28"/>
        </w:rPr>
        <w:t>физиологические адаптации</w:t>
      </w:r>
      <w:r w:rsidRPr="003D30A7">
        <w:rPr>
          <w:rFonts w:ascii="Times New Roman" w:hAnsi="Times New Roman" w:cs="Times New Roman"/>
          <w:sz w:val="28"/>
          <w:szCs w:val="28"/>
        </w:rPr>
        <w:t>, т. е. все те изменения в работе тканей и органов, которые накопились в результате естественного отбора.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lastRenderedPageBreak/>
        <w:t>Например, пустынные животные перед наступлением засушливого периода накапливают запасы жира, при разложении которого в организме получается вода.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Приспособительное поведение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Значительную роль для естественного отбора играет </w:t>
      </w:r>
      <w:r w:rsidRPr="003D30A7">
        <w:rPr>
          <w:rFonts w:ascii="Times New Roman" w:hAnsi="Times New Roman" w:cs="Times New Roman"/>
          <w:b/>
          <w:bCs/>
          <w:sz w:val="28"/>
          <w:szCs w:val="28"/>
        </w:rPr>
        <w:t>приспособительное поведение</w:t>
      </w:r>
      <w:r w:rsidRPr="003D30A7">
        <w:rPr>
          <w:rFonts w:ascii="Times New Roman" w:hAnsi="Times New Roman" w:cs="Times New Roman"/>
          <w:sz w:val="28"/>
          <w:szCs w:val="28"/>
        </w:rPr>
        <w:t>. По аналогии с окраской, такое поведение может способствовать маскировке или, наоборот, отпугиванию врагов и соперников. Так, кобра, раскрывая свой капюшон, демонстрирует агрессивность своих намерений (см. видео).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Для выживания виды используют сложные поведенческие механизмы. Например, запасание. Полевка-эконом может собирать до 10 кг запасов кореньев, злаков, сена. Бобры устраивают на зиму склады обрубков деревьев. Их запасы могут достигать 20 м</w:t>
      </w:r>
      <w:r w:rsidRPr="003D30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D30A7">
        <w:rPr>
          <w:rFonts w:ascii="Times New Roman" w:hAnsi="Times New Roman" w:cs="Times New Roman"/>
          <w:sz w:val="28"/>
          <w:szCs w:val="28"/>
        </w:rPr>
        <w:t>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Примером приспособительного поведения служит и время наиболее суточной активности. Так, в пустынных условиях многие хищники выходят на охоту ночью, когда спадает дневной зной.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Еще одним примером приспособительного поведения является забота о потомстве.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Так, многие рыбы охраняют икру, откладываемую между камнями, активно отгоняя врагов. А некоторые и вовсе вынашивают икру во рту, или даже в желудке (см. видео).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Наиболее ярко забота о потомстве проявляется у млекопитающих. Звери не только кормят свое потомство, но и обучают его ловить добычу. Представители нашего вида – обычно тоже весьма заботливые родители.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Следует помнить, что любые адаптации носят относительный характер. Даже самая совершенная адаптация может оказаться бесполезной или вредной при смене условий.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Например, у крыс постоянно растут резцы. Это адаптация к питанию жестким кормом. Но если крыс перевести на питание мягким кормом, то зубы перестанут стачиваться, достигнут огромных величин, и такая крыса погибнет. Аналогично, сокол, идеально приспособленный к полету, совершенно не может перемещаться в воде, или в густом лесу.</w:t>
      </w:r>
    </w:p>
    <w:p w:rsidR="003D30A7" w:rsidRPr="003D30A7" w:rsidRDefault="003D30A7" w:rsidP="003D30A7">
      <w:pPr>
        <w:jc w:val="both"/>
        <w:rPr>
          <w:rFonts w:ascii="Times New Roman" w:hAnsi="Times New Roman" w:cs="Times New Roman"/>
          <w:sz w:val="28"/>
          <w:szCs w:val="28"/>
        </w:rPr>
      </w:pPr>
      <w:r w:rsidRPr="003D30A7">
        <w:rPr>
          <w:rFonts w:ascii="Times New Roman" w:hAnsi="Times New Roman" w:cs="Times New Roman"/>
          <w:sz w:val="28"/>
          <w:szCs w:val="28"/>
        </w:rPr>
        <w:t>Таким образом, адаптации – это проявление изменчивости, которое дает преимущество в борьбе за выживание и закрепляется естественным отбором.</w:t>
      </w:r>
    </w:p>
    <w:p w:rsidR="0054101C" w:rsidRDefault="00E625C9" w:rsidP="00E6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625C9">
        <w:rPr>
          <w:rFonts w:ascii="Times New Roman" w:hAnsi="Times New Roman" w:cs="Times New Roman"/>
          <w:sz w:val="28"/>
          <w:szCs w:val="28"/>
        </w:rPr>
        <w:t>Борьба за существование является следствием: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pt" o:ole="">
            <v:imagedata r:id="rId13" o:title=""/>
          </v:shape>
          <w:control r:id="rId14" w:name="DefaultOcxName" w:shapeid="_x0000_i1050"/>
        </w:objec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t>Изменения условий окружающей среды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object w:dxaOrig="225" w:dyaOrig="225">
          <v:shape id="_x0000_i1049" type="#_x0000_t75" style="width:20.25pt;height:18pt" o:ole="">
            <v:imagedata r:id="rId13" o:title=""/>
          </v:shape>
          <w:control r:id="rId15" w:name="DefaultOcxName1" w:shapeid="_x0000_i1049"/>
        </w:objec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t>Увеличения конкуренции за жизненные ресурсы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object w:dxaOrig="225" w:dyaOrig="225">
          <v:shape id="_x0000_i1048" type="#_x0000_t75" style="width:20.25pt;height:18pt" o:ole="">
            <v:imagedata r:id="rId13" o:title=""/>
          </v:shape>
          <w:control r:id="rId16" w:name="DefaultOcxName2" w:shapeid="_x0000_i1048"/>
        </w:objec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t>Увеличения ареала обитания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object w:dxaOrig="225" w:dyaOrig="225">
          <v:shape id="_x0000_i1047" type="#_x0000_t75" style="width:20.25pt;height:18pt" o:ole="">
            <v:imagedata r:id="rId13" o:title=""/>
          </v:shape>
          <w:control r:id="rId17" w:name="DefaultOcxName3" w:shapeid="_x0000_i1047"/>
        </w:objec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t>Увеличения смертности в популяции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625C9">
        <w:rPr>
          <w:rFonts w:ascii="Times New Roman" w:hAnsi="Times New Roman" w:cs="Times New Roman"/>
          <w:sz w:val="28"/>
          <w:szCs w:val="28"/>
        </w:rPr>
        <w:t>Видоизменение листьев хвойных растений служит приспособлением 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445"/>
      </w:tblGrid>
      <w:tr w:rsidR="00E625C9" w:rsidRPr="00E625C9" w:rsidTr="00E62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5C9" w:rsidRPr="00E625C9" w:rsidRDefault="00E625C9" w:rsidP="00E625C9">
            <w:pPr>
              <w:jc w:val="both"/>
              <w:divId w:val="888807506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62" type="#_x0000_t75" style="width:20.25pt;height:18pt" o:ole="">
                  <v:imagedata r:id="rId18" o:title=""/>
                </v:shape>
                <w:control r:id="rId19" w:name="DefaultOcxName4" w:shapeid="_x0000_i106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5C9" w:rsidRPr="00E625C9" w:rsidRDefault="00E625C9" w:rsidP="00E62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9">
              <w:rPr>
                <w:rFonts w:ascii="Times New Roman" w:hAnsi="Times New Roman" w:cs="Times New Roman"/>
                <w:sz w:val="28"/>
                <w:szCs w:val="28"/>
              </w:rPr>
              <w:t>Экономному расходованию воды</w:t>
            </w:r>
          </w:p>
        </w:tc>
      </w:tr>
      <w:tr w:rsidR="00E625C9" w:rsidRPr="00E625C9" w:rsidTr="00E62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5C9" w:rsidRPr="00E625C9" w:rsidRDefault="00E625C9" w:rsidP="00E62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61" type="#_x0000_t75" style="width:20.25pt;height:18pt" o:ole="">
                  <v:imagedata r:id="rId18" o:title=""/>
                </v:shape>
                <w:control r:id="rId20" w:name="DefaultOcxName11" w:shapeid="_x0000_i106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5C9" w:rsidRPr="00E625C9" w:rsidRDefault="00E625C9" w:rsidP="00E62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9">
              <w:rPr>
                <w:rFonts w:ascii="Times New Roman" w:hAnsi="Times New Roman" w:cs="Times New Roman"/>
                <w:sz w:val="28"/>
                <w:szCs w:val="28"/>
              </w:rPr>
              <w:t>Повышению интенсивности фотосинтеза</w:t>
            </w:r>
          </w:p>
        </w:tc>
      </w:tr>
      <w:tr w:rsidR="00E625C9" w:rsidRPr="00E625C9" w:rsidTr="00E62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5C9" w:rsidRPr="00E625C9" w:rsidRDefault="00E625C9" w:rsidP="00E62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60" type="#_x0000_t75" style="width:20.25pt;height:18pt" o:ole="">
                  <v:imagedata r:id="rId18" o:title=""/>
                </v:shape>
                <w:control r:id="rId21" w:name="DefaultOcxName21" w:shapeid="_x0000_i10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5C9" w:rsidRPr="00E625C9" w:rsidRDefault="00E625C9" w:rsidP="00E62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9">
              <w:rPr>
                <w:rFonts w:ascii="Times New Roman" w:hAnsi="Times New Roman" w:cs="Times New Roman"/>
                <w:sz w:val="28"/>
                <w:szCs w:val="28"/>
              </w:rPr>
              <w:t>Улавливанию солнечного света</w:t>
            </w:r>
          </w:p>
        </w:tc>
      </w:tr>
      <w:tr w:rsidR="00E625C9" w:rsidRPr="00E625C9" w:rsidTr="00E625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5C9" w:rsidRPr="00E625C9" w:rsidRDefault="00E625C9" w:rsidP="00E62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9" type="#_x0000_t75" style="width:20.25pt;height:18pt" o:ole="">
                  <v:imagedata r:id="rId18" o:title=""/>
                </v:shape>
                <w:control r:id="rId22" w:name="DefaultOcxName31" w:shapeid="_x0000_i105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5C9" w:rsidRPr="00E625C9" w:rsidRDefault="00E625C9" w:rsidP="00E62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9">
              <w:rPr>
                <w:rFonts w:ascii="Times New Roman" w:hAnsi="Times New Roman" w:cs="Times New Roman"/>
                <w:sz w:val="28"/>
                <w:szCs w:val="28"/>
              </w:rPr>
              <w:t>Улучшению минерального питания растений</w:t>
            </w:r>
          </w:p>
        </w:tc>
      </w:tr>
    </w:tbl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25C9">
        <w:rPr>
          <w:rFonts w:ascii="Times New Roman" w:hAnsi="Times New Roman" w:cs="Times New Roman"/>
          <w:sz w:val="28"/>
          <w:szCs w:val="28"/>
        </w:rPr>
        <w:t>К каждой иллюстрации подберите подходящую подпись.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1905000"/>
            <wp:effectExtent l="0" t="0" r="0" b="0"/>
            <wp:docPr id="10" name="Рисунок 10" descr="https://resh.edu.ru/uploads/lesson_extract/2017-09-05_m-3-11750/1591/619/OEBPS/objects/b3_9_biol_26_03/images/pin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resh.edu.ru/uploads/lesson_extract/2017-09-05_m-3-11750/1591/619/OEBPS/objects/b3_9_biol_26_03/images/pingui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t> 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1905000"/>
            <wp:effectExtent l="0" t="0" r="0" b="0"/>
            <wp:docPr id="9" name="Рисунок 9" descr="https://resh.edu.ru/uploads/lesson_extract/2017-09-05_m-3-11750/1591/619/OEBPS/objects/b3_9_biol_26_03/images/z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resh.edu.ru/uploads/lesson_extract/2017-09-05_m-3-11750/1591/619/OEBPS/objects/b3_9_biol_26_03/images/zaya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1905000"/>
            <wp:effectExtent l="0" t="0" r="0" b="0"/>
            <wp:docPr id="8" name="Рисунок 8" descr="https://resh.edu.ru/uploads/lesson_extract/2017-09-05_m-3-11750/1591/619/OEBPS/objects/b3_9_biol_26_03/images/sur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resh.edu.ru/uploads/lesson_extract/2017-09-05_m-3-11750/1591/619/OEBPS/objects/b3_9_biol_26_03/images/surok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t>Межвидовая борьба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t> 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t>Внутривидовая борьба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 w:rsidRPr="00E625C9">
        <w:rPr>
          <w:rFonts w:ascii="Times New Roman" w:hAnsi="Times New Roman" w:cs="Times New Roman"/>
          <w:sz w:val="28"/>
          <w:szCs w:val="28"/>
        </w:rPr>
        <w:t> </w:t>
      </w:r>
    </w:p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 с </w:t>
      </w:r>
      <w:r w:rsidRPr="00E625C9">
        <w:rPr>
          <w:rFonts w:ascii="Times New Roman" w:hAnsi="Times New Roman" w:cs="Times New Roman"/>
          <w:sz w:val="28"/>
          <w:szCs w:val="28"/>
        </w:rPr>
        <w:t>неорганической природой</w:t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t>4.</w:t>
      </w:r>
      <w:r w:rsidRPr="00B349A6">
        <w:rPr>
          <w:rFonts w:ascii="Times New Roman" w:eastAsia="Times New Roman" w:hAnsi="Times New Roman" w:cs="Times New Roman"/>
          <w:color w:val="1D1D1B"/>
          <w:sz w:val="39"/>
          <w:szCs w:val="39"/>
          <w:lang w:eastAsia="ru-RU"/>
        </w:rPr>
        <w:t xml:space="preserve"> </w:t>
      </w:r>
      <w:r w:rsidRPr="00B349A6">
        <w:rPr>
          <w:rFonts w:ascii="Times New Roman" w:hAnsi="Times New Roman" w:cs="Times New Roman"/>
          <w:sz w:val="28"/>
          <w:szCs w:val="28"/>
        </w:rPr>
        <w:t>К каждой иллюстрации подберите подходящую подпись.</w:t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1905000"/>
            <wp:effectExtent l="0" t="0" r="0" b="0"/>
            <wp:docPr id="13" name="Рисунок 13" descr="https://resh.edu.ru/uploads/lesson_extract/2017-09-05_m-3-11750/1593/617/OEBPS/objects/b3_9_biol_27_03/images/cr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resh.edu.ru/uploads/lesson_extract/2017-09-05_m-3-11750/1593/617/OEBPS/objects/b3_9_biol_27_03/images/croco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t> </w:t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1905000"/>
            <wp:effectExtent l="0" t="0" r="0" b="0"/>
            <wp:docPr id="12" name="Рисунок 12" descr="https://resh.edu.ru/uploads/lesson_extract/2017-09-05_m-3-11750/1593/617/OEBPS/objects/b3_9_biol_27_03/image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resh.edu.ru/uploads/lesson_extract/2017-09-05_m-3-11750/1593/617/OEBPS/objects/b3_9_biol_27_03/images/dog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t> </w:t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57500" cy="1905000"/>
            <wp:effectExtent l="0" t="0" r="0" b="0"/>
            <wp:docPr id="11" name="Рисунок 11" descr="https://resh.edu.ru/uploads/lesson_extract/2017-09-05_m-3-11750/1593/617/OEBPS/objects/b3_9_biol_27_03/images/ze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resh.edu.ru/uploads/lesson_extract/2017-09-05_m-3-11750/1593/617/OEBPS/objects/b3_9_biol_27_03/images/zebra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t>Симбиоз</w:t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t> </w:t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t>Паразитизм</w:t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t> </w:t>
      </w:r>
    </w:p>
    <w:p w:rsidR="00B349A6" w:rsidRPr="00B349A6" w:rsidRDefault="00B349A6" w:rsidP="00B349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9A6">
        <w:rPr>
          <w:rFonts w:ascii="Times New Roman" w:hAnsi="Times New Roman" w:cs="Times New Roman"/>
          <w:sz w:val="28"/>
          <w:szCs w:val="28"/>
        </w:rPr>
        <w:t>Нейтрализм</w:t>
      </w:r>
    </w:p>
    <w:p w:rsidR="008916DA" w:rsidRPr="008916DA" w:rsidRDefault="008916DA" w:rsidP="008916D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916DA">
        <w:rPr>
          <w:rFonts w:ascii="Arial" w:eastAsia="Times New Roman" w:hAnsi="Arial" w:cs="Arial"/>
          <w:color w:val="1D1D1B"/>
          <w:sz w:val="39"/>
          <w:szCs w:val="39"/>
          <w:lang w:eastAsia="ru-RU"/>
        </w:rPr>
        <w:t xml:space="preserve"> </w:t>
      </w:r>
      <w:r w:rsidRPr="008916DA">
        <w:rPr>
          <w:sz w:val="28"/>
          <w:szCs w:val="28"/>
        </w:rPr>
        <w:t>Впишите пропущенное слово.</w:t>
      </w:r>
    </w:p>
    <w:p w:rsidR="008916DA" w:rsidRPr="008916DA" w:rsidRDefault="008916DA" w:rsidP="008916DA">
      <w:pPr>
        <w:jc w:val="both"/>
        <w:rPr>
          <w:rFonts w:ascii="Times New Roman" w:hAnsi="Times New Roman" w:cs="Times New Roman"/>
          <w:sz w:val="28"/>
          <w:szCs w:val="28"/>
        </w:rPr>
      </w:pPr>
      <w:r w:rsidRPr="008916DA">
        <w:rPr>
          <w:rFonts w:ascii="Times New Roman" w:hAnsi="Times New Roman" w:cs="Times New Roman"/>
          <w:sz w:val="28"/>
          <w:szCs w:val="28"/>
        </w:rPr>
        <w:t>Удаляя наименее приспособленные особи, естественный отбор изменяет </w:t>
      </w:r>
      <w:r w:rsidRPr="008916DA">
        <w:rPr>
          <w:rFonts w:ascii="Times New Roman" w:hAnsi="Times New Roman" w:cs="Times New Roman"/>
          <w:sz w:val="28"/>
          <w:szCs w:val="28"/>
        </w:rPr>
        <w:object w:dxaOrig="225" w:dyaOrig="225">
          <v:shape id="_x0000_i1081" type="#_x0000_t75" style="width:1in;height:18pt" o:ole="">
            <v:imagedata r:id="rId29" o:title=""/>
          </v:shape>
          <w:control r:id="rId30" w:name="DefaultOcxName5" w:shapeid="_x0000_i1081"/>
        </w:object>
      </w:r>
      <w:r w:rsidRPr="008916DA">
        <w:rPr>
          <w:rFonts w:ascii="Times New Roman" w:hAnsi="Times New Roman" w:cs="Times New Roman"/>
          <w:sz w:val="28"/>
          <w:szCs w:val="28"/>
        </w:rPr>
        <w:t> популяции, и способствует возникновению новых форм.</w:t>
      </w:r>
    </w:p>
    <w:p w:rsidR="002631A9" w:rsidRPr="002631A9" w:rsidRDefault="002631A9" w:rsidP="002631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631A9">
        <w:rPr>
          <w:rFonts w:ascii="Times New Roman" w:hAnsi="Times New Roman" w:cs="Times New Roman"/>
          <w:sz w:val="28"/>
          <w:szCs w:val="28"/>
        </w:rPr>
        <w:t>Впишите пропущенное слово.</w:t>
      </w:r>
    </w:p>
    <w:p w:rsidR="002631A9" w:rsidRPr="002631A9" w:rsidRDefault="002631A9" w:rsidP="002631A9">
      <w:pPr>
        <w:jc w:val="both"/>
        <w:rPr>
          <w:rFonts w:ascii="Times New Roman" w:hAnsi="Times New Roman" w:cs="Times New Roman"/>
          <w:sz w:val="28"/>
          <w:szCs w:val="28"/>
        </w:rPr>
      </w:pPr>
      <w:r w:rsidRPr="002631A9">
        <w:rPr>
          <w:rFonts w:ascii="Times New Roman" w:hAnsi="Times New Roman" w:cs="Times New Roman"/>
          <w:sz w:val="28"/>
          <w:szCs w:val="28"/>
        </w:rPr>
        <w:t>При резком изменении условий среды часть о</w:t>
      </w:r>
      <w:r>
        <w:rPr>
          <w:rFonts w:ascii="Times New Roman" w:hAnsi="Times New Roman" w:cs="Times New Roman"/>
          <w:sz w:val="28"/>
          <w:szCs w:val="28"/>
        </w:rPr>
        <w:t xml:space="preserve">рганизмов популяции погибает, а другая часть  </w:t>
      </w:r>
      <w:r w:rsidRPr="002631A9">
        <w:rPr>
          <w:rFonts w:ascii="Times New Roman" w:hAnsi="Times New Roman" w:cs="Times New Roman"/>
          <w:sz w:val="28"/>
          <w:szCs w:val="28"/>
        </w:rPr>
        <w:t>вырабатывает новые </w:t>
      </w:r>
      <w:r w:rsidRPr="002631A9">
        <w:rPr>
          <w:rFonts w:ascii="Times New Roman" w:hAnsi="Times New Roman" w:cs="Times New Roman"/>
          <w:sz w:val="28"/>
          <w:szCs w:val="28"/>
        </w:rPr>
        <w:object w:dxaOrig="225" w:dyaOrig="225">
          <v:shape id="_x0000_i1084" type="#_x0000_t75" style="width:1in;height:18pt" o:ole="">
            <v:imagedata r:id="rId29" o:title=""/>
          </v:shape>
          <w:control r:id="rId31" w:name="DefaultOcxName6" w:shapeid="_x0000_i1084"/>
        </w:object>
      </w:r>
      <w:r w:rsidRPr="002631A9">
        <w:rPr>
          <w:rFonts w:ascii="Times New Roman" w:hAnsi="Times New Roman" w:cs="Times New Roman"/>
          <w:sz w:val="28"/>
          <w:szCs w:val="28"/>
        </w:rPr>
        <w:t> .</w:t>
      </w:r>
    </w:p>
    <w:p w:rsidR="00C82C65" w:rsidRPr="00C82C65" w:rsidRDefault="00C82C65" w:rsidP="00C8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82C65">
        <w:rPr>
          <w:rFonts w:ascii="Times New Roman" w:hAnsi="Times New Roman" w:cs="Times New Roman"/>
          <w:sz w:val="28"/>
          <w:szCs w:val="28"/>
        </w:rPr>
        <w:t>7.</w:t>
      </w:r>
      <w:r w:rsidRPr="00C82C65">
        <w:rPr>
          <w:rFonts w:ascii="Times New Roman" w:eastAsia="Times New Roman" w:hAnsi="Times New Roman" w:cs="Times New Roman"/>
          <w:color w:val="1D1D1B"/>
          <w:sz w:val="39"/>
          <w:szCs w:val="39"/>
          <w:lang w:eastAsia="ru-RU"/>
        </w:rPr>
        <w:t xml:space="preserve"> </w:t>
      </w:r>
      <w:r w:rsidRPr="00C82C65">
        <w:rPr>
          <w:rFonts w:ascii="Times New Roman" w:hAnsi="Times New Roman" w:cs="Times New Roman"/>
          <w:sz w:val="28"/>
          <w:szCs w:val="28"/>
        </w:rPr>
        <w:t>Распределите пары организмов по группам «Хищничество» и «Борьба за схожие условия».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C82C65" w:rsidRPr="00C82C65" w:rsidTr="00C82C65">
        <w:trPr>
          <w:tblHeader/>
        </w:trPr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82C65" w:rsidRPr="00C82C65" w:rsidRDefault="00C82C65" w:rsidP="00C82C6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C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Хищничество</w:t>
            </w:r>
          </w:p>
        </w:tc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82C65" w:rsidRPr="00C82C65" w:rsidRDefault="00C82C65" w:rsidP="00C82C6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C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Борьба за схожие условия</w:t>
            </w:r>
          </w:p>
        </w:tc>
      </w:tr>
      <w:tr w:rsidR="00C82C65" w:rsidRPr="00C82C65" w:rsidTr="00C82C65">
        <w:trPr>
          <w:trHeight w:val="3000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2C65" w:rsidRPr="00C82C65" w:rsidRDefault="00C82C65" w:rsidP="00C82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2C65" w:rsidRPr="00C82C65" w:rsidRDefault="00C82C65" w:rsidP="00C82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C65" w:rsidRPr="00C82C65" w:rsidRDefault="00C82C65" w:rsidP="00C8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82C65">
        <w:rPr>
          <w:rFonts w:ascii="Times New Roman" w:hAnsi="Times New Roman" w:cs="Times New Roman"/>
          <w:sz w:val="28"/>
          <w:szCs w:val="28"/>
        </w:rPr>
        <w:t>Рыси и зайцы</w:t>
      </w:r>
    </w:p>
    <w:p w:rsidR="00C82C65" w:rsidRPr="00C82C65" w:rsidRDefault="00C82C65" w:rsidP="00C8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82C65">
        <w:rPr>
          <w:rFonts w:ascii="Times New Roman" w:hAnsi="Times New Roman" w:cs="Times New Roman"/>
          <w:sz w:val="28"/>
          <w:szCs w:val="28"/>
        </w:rPr>
        <w:t> </w:t>
      </w:r>
    </w:p>
    <w:p w:rsidR="00C82C65" w:rsidRPr="00C82C65" w:rsidRDefault="00C82C65" w:rsidP="00C8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82C65">
        <w:rPr>
          <w:rFonts w:ascii="Times New Roman" w:hAnsi="Times New Roman" w:cs="Times New Roman"/>
          <w:sz w:val="28"/>
          <w:szCs w:val="28"/>
        </w:rPr>
        <w:lastRenderedPageBreak/>
        <w:t>Нематода и хищный гриб</w:t>
      </w:r>
    </w:p>
    <w:p w:rsidR="00C82C65" w:rsidRPr="00C82C65" w:rsidRDefault="00C82C65" w:rsidP="00C8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82C65">
        <w:rPr>
          <w:rFonts w:ascii="Times New Roman" w:hAnsi="Times New Roman" w:cs="Times New Roman"/>
          <w:sz w:val="28"/>
          <w:szCs w:val="28"/>
        </w:rPr>
        <w:t> </w:t>
      </w:r>
    </w:p>
    <w:p w:rsidR="00C82C65" w:rsidRPr="00C82C65" w:rsidRDefault="00C82C65" w:rsidP="00C8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82C65">
        <w:rPr>
          <w:rFonts w:ascii="Times New Roman" w:hAnsi="Times New Roman" w:cs="Times New Roman"/>
          <w:sz w:val="28"/>
          <w:szCs w:val="28"/>
        </w:rPr>
        <w:t>Белки и зайцы</w:t>
      </w:r>
    </w:p>
    <w:p w:rsidR="00C82C65" w:rsidRPr="00C82C65" w:rsidRDefault="00C82C65" w:rsidP="00C8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82C65">
        <w:rPr>
          <w:rFonts w:ascii="Times New Roman" w:hAnsi="Times New Roman" w:cs="Times New Roman"/>
          <w:sz w:val="28"/>
          <w:szCs w:val="28"/>
        </w:rPr>
        <w:t> </w:t>
      </w:r>
    </w:p>
    <w:p w:rsidR="00C82C65" w:rsidRPr="00C82C65" w:rsidRDefault="00C82C65" w:rsidP="00C8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82C65">
        <w:rPr>
          <w:rFonts w:ascii="Times New Roman" w:hAnsi="Times New Roman" w:cs="Times New Roman"/>
          <w:sz w:val="28"/>
          <w:szCs w:val="28"/>
        </w:rPr>
        <w:t>Муха и росянка</w:t>
      </w:r>
    </w:p>
    <w:p w:rsidR="00C82C65" w:rsidRPr="00C82C65" w:rsidRDefault="00C82C65" w:rsidP="00C8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82C65">
        <w:rPr>
          <w:rFonts w:ascii="Times New Roman" w:hAnsi="Times New Roman" w:cs="Times New Roman"/>
          <w:sz w:val="28"/>
          <w:szCs w:val="28"/>
        </w:rPr>
        <w:t>Ель и береза</w:t>
      </w:r>
    </w:p>
    <w:p w:rsidR="008E5488" w:rsidRPr="008E5488" w:rsidRDefault="008E5488" w:rsidP="008E5488">
      <w:pPr>
        <w:jc w:val="both"/>
        <w:rPr>
          <w:rFonts w:ascii="Times New Roman" w:hAnsi="Times New Roman" w:cs="Times New Roman"/>
          <w:sz w:val="28"/>
          <w:szCs w:val="28"/>
        </w:rPr>
      </w:pPr>
      <w:r w:rsidRPr="008E5488">
        <w:rPr>
          <w:rFonts w:ascii="Times New Roman" w:hAnsi="Times New Roman" w:cs="Times New Roman"/>
          <w:sz w:val="28"/>
          <w:szCs w:val="28"/>
        </w:rPr>
        <w:t>8.</w:t>
      </w:r>
      <w:r w:rsidRPr="008E5488">
        <w:rPr>
          <w:rFonts w:ascii="Times New Roman" w:eastAsia="Times New Roman" w:hAnsi="Times New Roman" w:cs="Times New Roman"/>
          <w:color w:val="1D1D1B"/>
          <w:sz w:val="39"/>
          <w:szCs w:val="39"/>
          <w:lang w:eastAsia="ru-RU"/>
        </w:rPr>
        <w:t xml:space="preserve"> </w:t>
      </w:r>
      <w:r w:rsidRPr="008E5488">
        <w:rPr>
          <w:rFonts w:ascii="Times New Roman" w:hAnsi="Times New Roman" w:cs="Times New Roman"/>
          <w:sz w:val="28"/>
          <w:szCs w:val="28"/>
        </w:rPr>
        <w:t>Вычеркните слово так, чтобы получилось верное предложение.</w:t>
      </w:r>
    </w:p>
    <w:p w:rsidR="008E5488" w:rsidRPr="008E5488" w:rsidRDefault="008E5488" w:rsidP="008E5488">
      <w:pPr>
        <w:jc w:val="both"/>
        <w:rPr>
          <w:rFonts w:ascii="Times New Roman" w:hAnsi="Times New Roman" w:cs="Times New Roman"/>
          <w:sz w:val="28"/>
          <w:szCs w:val="28"/>
        </w:rPr>
      </w:pPr>
      <w:r w:rsidRPr="008E5488">
        <w:rPr>
          <w:rFonts w:ascii="Times New Roman" w:hAnsi="Times New Roman" w:cs="Times New Roman"/>
          <w:sz w:val="28"/>
          <w:szCs w:val="28"/>
        </w:rPr>
        <w:t>Борьба за существование может обостряться в</w:t>
      </w:r>
      <w:r w:rsidR="00015725">
        <w:rPr>
          <w:rFonts w:ascii="Times New Roman" w:hAnsi="Times New Roman" w:cs="Times New Roman"/>
          <w:sz w:val="28"/>
          <w:szCs w:val="28"/>
        </w:rPr>
        <w:t xml:space="preserve"> результате изменения следующих </w:t>
      </w:r>
      <w:proofErr w:type="gramStart"/>
      <w:r w:rsidR="00015725">
        <w:rPr>
          <w:rFonts w:ascii="Times New Roman" w:hAnsi="Times New Roman" w:cs="Times New Roman"/>
          <w:sz w:val="28"/>
          <w:szCs w:val="28"/>
        </w:rPr>
        <w:t>параметров  неорганической</w:t>
      </w:r>
      <w:proofErr w:type="gramEnd"/>
      <w:r w:rsidR="00015725">
        <w:rPr>
          <w:rFonts w:ascii="Times New Roman" w:hAnsi="Times New Roman" w:cs="Times New Roman"/>
          <w:sz w:val="28"/>
          <w:szCs w:val="28"/>
        </w:rPr>
        <w:t> </w:t>
      </w:r>
      <w:r w:rsidRPr="008E5488">
        <w:rPr>
          <w:rFonts w:ascii="Times New Roman" w:hAnsi="Times New Roman" w:cs="Times New Roman"/>
          <w:sz w:val="28"/>
          <w:szCs w:val="28"/>
        </w:rPr>
        <w:t>природы: тепла , света , пищи , влажности .</w:t>
      </w:r>
    </w:p>
    <w:p w:rsidR="001B06A0" w:rsidRPr="0037765F" w:rsidRDefault="001B06A0" w:rsidP="001B06A0">
      <w:pPr>
        <w:jc w:val="both"/>
        <w:rPr>
          <w:rFonts w:ascii="Times New Roman" w:hAnsi="Times New Roman" w:cs="Times New Roman"/>
          <w:sz w:val="28"/>
          <w:szCs w:val="28"/>
        </w:rPr>
      </w:pPr>
      <w:r w:rsidRPr="0037765F">
        <w:rPr>
          <w:rFonts w:ascii="Times New Roman" w:hAnsi="Times New Roman" w:cs="Times New Roman"/>
          <w:sz w:val="28"/>
          <w:szCs w:val="28"/>
        </w:rPr>
        <w:t xml:space="preserve">9. Распределите способы адаптации организмов </w:t>
      </w:r>
      <w:r w:rsidR="0037765F">
        <w:rPr>
          <w:rFonts w:ascii="Times New Roman" w:hAnsi="Times New Roman" w:cs="Times New Roman"/>
          <w:sz w:val="28"/>
          <w:szCs w:val="28"/>
        </w:rPr>
        <w:t>на группы «Адаптация к условиям </w:t>
      </w:r>
      <w:proofErr w:type="gramStart"/>
      <w:r w:rsidR="0037765F">
        <w:rPr>
          <w:rFonts w:ascii="Times New Roman" w:hAnsi="Times New Roman" w:cs="Times New Roman"/>
          <w:sz w:val="28"/>
          <w:szCs w:val="28"/>
        </w:rPr>
        <w:t>окружающей  </w:t>
      </w:r>
      <w:r w:rsidRPr="0037765F"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 w:rsidRPr="0037765F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37765F">
        <w:rPr>
          <w:rFonts w:ascii="Times New Roman" w:hAnsi="Times New Roman" w:cs="Times New Roman"/>
          <w:sz w:val="28"/>
          <w:szCs w:val="28"/>
        </w:rPr>
        <w:t>Взаимоприспособленность</w:t>
      </w:r>
      <w:proofErr w:type="spellEnd"/>
      <w:r w:rsidRPr="0037765F">
        <w:rPr>
          <w:rFonts w:ascii="Times New Roman" w:hAnsi="Times New Roman" w:cs="Times New Roman"/>
          <w:sz w:val="28"/>
          <w:szCs w:val="28"/>
        </w:rPr>
        <w:t xml:space="preserve"> видов».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1B06A0" w:rsidRPr="001B06A0" w:rsidTr="001B06A0">
        <w:trPr>
          <w:tblHeader/>
        </w:trPr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06A0" w:rsidRPr="001B06A0" w:rsidRDefault="001B06A0" w:rsidP="001B06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0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Адаптация к условиям окружающей среды</w:t>
            </w:r>
          </w:p>
        </w:tc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06A0" w:rsidRPr="001B06A0" w:rsidRDefault="001B06A0" w:rsidP="001B06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0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Взаимоприспособленность</w:t>
            </w:r>
            <w:proofErr w:type="spellEnd"/>
            <w:r w:rsidRPr="001B0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видов</w:t>
            </w:r>
          </w:p>
        </w:tc>
      </w:tr>
      <w:tr w:rsidR="001B06A0" w:rsidRPr="001B06A0" w:rsidTr="001B06A0">
        <w:trPr>
          <w:trHeight w:val="3000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6A0" w:rsidRPr="001B06A0" w:rsidRDefault="001B06A0" w:rsidP="001B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6A0" w:rsidRPr="001B06A0" w:rsidRDefault="001B06A0" w:rsidP="001B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6A0" w:rsidRPr="001B06A0" w:rsidRDefault="001B06A0" w:rsidP="001B06A0">
      <w:pPr>
        <w:jc w:val="both"/>
        <w:rPr>
          <w:rFonts w:ascii="Times New Roman" w:hAnsi="Times New Roman" w:cs="Times New Roman"/>
          <w:sz w:val="28"/>
          <w:szCs w:val="28"/>
        </w:rPr>
      </w:pPr>
      <w:r w:rsidRPr="001B06A0">
        <w:rPr>
          <w:rFonts w:ascii="Times New Roman" w:hAnsi="Times New Roman" w:cs="Times New Roman"/>
          <w:sz w:val="28"/>
          <w:szCs w:val="28"/>
        </w:rPr>
        <w:t>Окраска зайца-беляка</w:t>
      </w:r>
    </w:p>
    <w:p w:rsidR="001B06A0" w:rsidRPr="001B06A0" w:rsidRDefault="001B06A0" w:rsidP="001B06A0">
      <w:pPr>
        <w:jc w:val="both"/>
        <w:rPr>
          <w:rFonts w:ascii="Times New Roman" w:hAnsi="Times New Roman" w:cs="Times New Roman"/>
          <w:sz w:val="28"/>
          <w:szCs w:val="28"/>
        </w:rPr>
      </w:pPr>
      <w:r w:rsidRPr="001B06A0">
        <w:rPr>
          <w:rFonts w:ascii="Times New Roman" w:hAnsi="Times New Roman" w:cs="Times New Roman"/>
          <w:sz w:val="28"/>
          <w:szCs w:val="28"/>
        </w:rPr>
        <w:t> Восковой налет на листьях суккулентов</w:t>
      </w:r>
    </w:p>
    <w:p w:rsidR="001B06A0" w:rsidRPr="001B06A0" w:rsidRDefault="001B06A0" w:rsidP="001B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Сравнительно небольшая </w:t>
      </w:r>
      <w:r w:rsidRPr="001B06A0">
        <w:rPr>
          <w:rFonts w:ascii="Times New Roman" w:hAnsi="Times New Roman" w:cs="Times New Roman"/>
          <w:sz w:val="28"/>
          <w:szCs w:val="28"/>
        </w:rPr>
        <w:t>площадь </w:t>
      </w:r>
      <w:r w:rsidRPr="001B06A0">
        <w:rPr>
          <w:rFonts w:ascii="Times New Roman" w:hAnsi="Times New Roman" w:cs="Times New Roman"/>
          <w:sz w:val="28"/>
          <w:szCs w:val="28"/>
        </w:rPr>
        <w:br/>
        <w:t>выступающих частей тела животных тундры</w:t>
      </w:r>
    </w:p>
    <w:p w:rsidR="001B06A0" w:rsidRPr="001B06A0" w:rsidRDefault="001B06A0" w:rsidP="001B06A0">
      <w:pPr>
        <w:jc w:val="both"/>
        <w:rPr>
          <w:rFonts w:ascii="Times New Roman" w:hAnsi="Times New Roman" w:cs="Times New Roman"/>
          <w:sz w:val="28"/>
          <w:szCs w:val="28"/>
        </w:rPr>
      </w:pPr>
      <w:r w:rsidRPr="001B06A0">
        <w:rPr>
          <w:rFonts w:ascii="Times New Roman" w:hAnsi="Times New Roman" w:cs="Times New Roman"/>
          <w:sz w:val="28"/>
          <w:szCs w:val="28"/>
        </w:rPr>
        <w:t> Яркий аромат цветка</w:t>
      </w:r>
    </w:p>
    <w:p w:rsidR="001B06A0" w:rsidRPr="001B06A0" w:rsidRDefault="001B06A0" w:rsidP="001B06A0">
      <w:pPr>
        <w:jc w:val="both"/>
        <w:rPr>
          <w:rFonts w:ascii="Times New Roman" w:hAnsi="Times New Roman" w:cs="Times New Roman"/>
          <w:sz w:val="28"/>
          <w:szCs w:val="28"/>
        </w:rPr>
      </w:pPr>
      <w:r w:rsidRPr="001B06A0">
        <w:rPr>
          <w:rFonts w:ascii="Times New Roman" w:hAnsi="Times New Roman" w:cs="Times New Roman"/>
          <w:sz w:val="28"/>
          <w:szCs w:val="28"/>
        </w:rPr>
        <w:t>Стрекательные клетки гидры</w:t>
      </w:r>
    </w:p>
    <w:p w:rsidR="001B06A0" w:rsidRPr="001B06A0" w:rsidRDefault="001B06A0" w:rsidP="001B06A0">
      <w:pPr>
        <w:jc w:val="both"/>
        <w:rPr>
          <w:rFonts w:ascii="Times New Roman" w:hAnsi="Times New Roman" w:cs="Times New Roman"/>
          <w:sz w:val="28"/>
          <w:szCs w:val="28"/>
        </w:rPr>
      </w:pPr>
      <w:r w:rsidRPr="001B06A0">
        <w:rPr>
          <w:rFonts w:ascii="Times New Roman" w:hAnsi="Times New Roman" w:cs="Times New Roman"/>
          <w:sz w:val="28"/>
          <w:szCs w:val="28"/>
        </w:rPr>
        <w:t> Большое количество устьиц на осоке</w:t>
      </w:r>
    </w:p>
    <w:p w:rsidR="00B13E8C" w:rsidRPr="00B13E8C" w:rsidRDefault="00B13E8C" w:rsidP="00B13E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3E8C">
        <w:rPr>
          <w:rFonts w:ascii="Times New Roman" w:hAnsi="Times New Roman" w:cs="Times New Roman"/>
          <w:sz w:val="28"/>
          <w:szCs w:val="28"/>
        </w:rPr>
        <w:t>10. Приспособления организмов в виде игл, колючек, раковин появились в результате: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834"/>
      </w:tblGrid>
      <w:tr w:rsidR="00B13E8C" w:rsidRPr="00B13E8C" w:rsidTr="00B13E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bookmarkEnd w:id="0"/>
          <w:p w:rsidR="00B13E8C" w:rsidRPr="00B13E8C" w:rsidRDefault="00B13E8C" w:rsidP="00B13E8C">
            <w:pPr>
              <w:jc w:val="both"/>
              <w:divId w:val="1651862937"/>
              <w:rPr>
                <w:rFonts w:ascii="Times New Roman" w:hAnsi="Times New Roman" w:cs="Times New Roman"/>
                <w:sz w:val="28"/>
                <w:szCs w:val="28"/>
              </w:rPr>
            </w:pPr>
            <w:r w:rsidRPr="00B13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 id="_x0000_i1096" type="#_x0000_t75" style="width:20.25pt;height:18pt" o:ole="">
                  <v:imagedata r:id="rId18" o:title=""/>
                </v:shape>
                <w:control r:id="rId32" w:name="DefaultOcxName7" w:shapeid="_x0000_i109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E8C" w:rsidRPr="00B13E8C" w:rsidRDefault="00B13E8C" w:rsidP="00B1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8C">
              <w:rPr>
                <w:rFonts w:ascii="Times New Roman" w:hAnsi="Times New Roman" w:cs="Times New Roman"/>
                <w:sz w:val="28"/>
                <w:szCs w:val="28"/>
              </w:rPr>
              <w:t>Миграции</w:t>
            </w:r>
          </w:p>
        </w:tc>
      </w:tr>
      <w:tr w:rsidR="00B13E8C" w:rsidRPr="00B13E8C" w:rsidTr="00B13E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E8C" w:rsidRPr="00B13E8C" w:rsidRDefault="00B13E8C" w:rsidP="00B1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8C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95" type="#_x0000_t75" style="width:20.25pt;height:18pt" o:ole="">
                  <v:imagedata r:id="rId18" o:title=""/>
                </v:shape>
                <w:control r:id="rId33" w:name="DefaultOcxName12" w:shapeid="_x0000_i109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E8C" w:rsidRPr="00B13E8C" w:rsidRDefault="00B13E8C" w:rsidP="00B1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8C">
              <w:rPr>
                <w:rFonts w:ascii="Times New Roman" w:hAnsi="Times New Roman" w:cs="Times New Roman"/>
                <w:sz w:val="28"/>
                <w:szCs w:val="28"/>
              </w:rPr>
              <w:t>Естественного отбора</w:t>
            </w:r>
          </w:p>
        </w:tc>
      </w:tr>
      <w:tr w:rsidR="00B13E8C" w:rsidRPr="00B13E8C" w:rsidTr="00B13E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E8C" w:rsidRPr="00B13E8C" w:rsidRDefault="00B13E8C" w:rsidP="00B1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8C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94" type="#_x0000_t75" style="width:20.25pt;height:18pt" o:ole="">
                  <v:imagedata r:id="rId18" o:title=""/>
                </v:shape>
                <w:control r:id="rId34" w:name="DefaultOcxName22" w:shapeid="_x0000_i109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E8C" w:rsidRPr="00B13E8C" w:rsidRDefault="00B13E8C" w:rsidP="00B1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8C">
              <w:rPr>
                <w:rFonts w:ascii="Times New Roman" w:hAnsi="Times New Roman" w:cs="Times New Roman"/>
                <w:sz w:val="28"/>
                <w:szCs w:val="28"/>
              </w:rPr>
              <w:t>Макроэволюции</w:t>
            </w:r>
          </w:p>
        </w:tc>
      </w:tr>
      <w:tr w:rsidR="00B13E8C" w:rsidRPr="00B13E8C" w:rsidTr="00B13E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E8C" w:rsidRPr="00B13E8C" w:rsidRDefault="00B13E8C" w:rsidP="00B1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8C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93" type="#_x0000_t75" style="width:20.25pt;height:18pt" o:ole="">
                  <v:imagedata r:id="rId18" o:title=""/>
                </v:shape>
                <w:control r:id="rId35" w:name="DefaultOcxName32" w:shapeid="_x0000_i109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E8C" w:rsidRPr="00B13E8C" w:rsidRDefault="00B13E8C" w:rsidP="00B1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8C">
              <w:rPr>
                <w:rFonts w:ascii="Times New Roman" w:hAnsi="Times New Roman" w:cs="Times New Roman"/>
                <w:sz w:val="28"/>
                <w:szCs w:val="28"/>
              </w:rPr>
              <w:t>Искусственного отбора</w:t>
            </w:r>
          </w:p>
        </w:tc>
      </w:tr>
    </w:tbl>
    <w:p w:rsidR="00E625C9" w:rsidRPr="00E625C9" w:rsidRDefault="00E625C9" w:rsidP="00E625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25C9" w:rsidRPr="00E6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90"/>
    <w:rsid w:val="00015725"/>
    <w:rsid w:val="0018304A"/>
    <w:rsid w:val="001B06A0"/>
    <w:rsid w:val="002631A9"/>
    <w:rsid w:val="0037765F"/>
    <w:rsid w:val="00382638"/>
    <w:rsid w:val="003D30A7"/>
    <w:rsid w:val="00444390"/>
    <w:rsid w:val="0054101C"/>
    <w:rsid w:val="005D3703"/>
    <w:rsid w:val="008916DA"/>
    <w:rsid w:val="008E5488"/>
    <w:rsid w:val="00B13E8C"/>
    <w:rsid w:val="00B349A6"/>
    <w:rsid w:val="00B85DFA"/>
    <w:rsid w:val="00C567D7"/>
    <w:rsid w:val="00C82C65"/>
    <w:rsid w:val="00E6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FF8E"/>
  <w15:chartTrackingRefBased/>
  <w15:docId w15:val="{34FF3C0B-7A52-4C27-9F79-A76C8BDA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7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67D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349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150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0274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6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4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1726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09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2255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27248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94647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817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5623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86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5944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4504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20323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8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258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12802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56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444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7596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06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9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0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26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77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293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792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89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23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2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43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916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573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78684979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61547665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06070943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32297031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68933767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456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40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73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889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4759609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17749862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87958664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203149468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541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7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212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09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023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366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211373950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71364744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2289541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87295863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89785958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24696415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76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6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250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750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3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69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79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18" Type="http://schemas.openxmlformats.org/officeDocument/2006/relationships/image" Target="media/image9.wmf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34" Type="http://schemas.openxmlformats.org/officeDocument/2006/relationships/control" Target="activeX/activeX1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ontrol" Target="activeX/activeX4.xml"/><Relationship Id="rId25" Type="http://schemas.openxmlformats.org/officeDocument/2006/relationships/image" Target="media/image12.jpeg"/><Relationship Id="rId33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1.jpeg"/><Relationship Id="rId32" Type="http://schemas.openxmlformats.org/officeDocument/2006/relationships/control" Target="activeX/activeX11.xml"/><Relationship Id="rId37" Type="http://schemas.openxmlformats.org/officeDocument/2006/relationships/theme" Target="theme/theme1.xml"/><Relationship Id="rId5" Type="http://schemas.openxmlformats.org/officeDocument/2006/relationships/hyperlink" Target="https://resh.edu.ru/subject/lesson/1593/main/" TargetMode="External"/><Relationship Id="rId15" Type="http://schemas.openxmlformats.org/officeDocument/2006/relationships/control" Target="activeX/activeX2.xml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ontrol" Target="activeX/activeX5.xml"/><Relationship Id="rId31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control" Target="activeX/activeX1.xml"/><Relationship Id="rId22" Type="http://schemas.openxmlformats.org/officeDocument/2006/relationships/control" Target="activeX/activeX8.xml"/><Relationship Id="rId27" Type="http://schemas.openxmlformats.org/officeDocument/2006/relationships/image" Target="media/image14.jpeg"/><Relationship Id="rId30" Type="http://schemas.openxmlformats.org/officeDocument/2006/relationships/control" Target="activeX/activeX9.xml"/><Relationship Id="rId35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1772</Words>
  <Characters>10102</Characters>
  <Application>Microsoft Office Word</Application>
  <DocSecurity>0</DocSecurity>
  <Lines>84</Lines>
  <Paragraphs>23</Paragraphs>
  <ScaleCrop>false</ScaleCrop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2020-04-08T17:12:00Z</dcterms:created>
  <dcterms:modified xsi:type="dcterms:W3CDTF">2020-04-08T17:31:00Z</dcterms:modified>
</cp:coreProperties>
</file>