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B1" w:rsidRDefault="005548B1" w:rsidP="002D3261">
      <w:pPr>
        <w:pStyle w:val="a3"/>
        <w:shd w:val="clear" w:color="auto" w:fill="FFFFFF"/>
        <w:spacing w:before="0" w:beforeAutospacing="0" w:after="0" w:afterAutospacing="0" w:line="360" w:lineRule="auto"/>
        <w:ind w:left="150" w:right="150" w:firstLine="558"/>
        <w:jc w:val="both"/>
        <w:rPr>
          <w:color w:val="424242"/>
          <w:sz w:val="23"/>
          <w:szCs w:val="23"/>
        </w:rPr>
      </w:pPr>
      <w:r>
        <w:rPr>
          <w:color w:val="424242"/>
          <w:sz w:val="23"/>
          <w:szCs w:val="23"/>
        </w:rPr>
        <w:t>9 класс. 13.04.2020</w:t>
      </w:r>
    </w:p>
    <w:p w:rsidR="005548B1" w:rsidRPr="005B1E2C" w:rsidRDefault="005548B1" w:rsidP="002D3261">
      <w:pPr>
        <w:pStyle w:val="a3"/>
        <w:shd w:val="clear" w:color="auto" w:fill="FFFFFF"/>
        <w:spacing w:before="0" w:beforeAutospacing="0" w:after="0" w:afterAutospacing="0" w:line="360" w:lineRule="auto"/>
        <w:ind w:left="150" w:right="150" w:firstLine="558"/>
        <w:jc w:val="both"/>
        <w:rPr>
          <w:b/>
          <w:color w:val="424242"/>
          <w:sz w:val="23"/>
          <w:szCs w:val="23"/>
        </w:rPr>
      </w:pPr>
      <w:r w:rsidRPr="005B1E2C">
        <w:rPr>
          <w:b/>
          <w:color w:val="424242"/>
          <w:sz w:val="23"/>
          <w:szCs w:val="23"/>
        </w:rPr>
        <w:t>Тема</w:t>
      </w:r>
      <w:r w:rsidR="005B1E2C" w:rsidRPr="005B1E2C">
        <w:rPr>
          <w:b/>
          <w:color w:val="424242"/>
          <w:sz w:val="23"/>
          <w:szCs w:val="23"/>
        </w:rPr>
        <w:t>.</w:t>
      </w:r>
      <w:r w:rsidRPr="005B1E2C">
        <w:rPr>
          <w:b/>
          <w:color w:val="424242"/>
          <w:sz w:val="23"/>
          <w:szCs w:val="23"/>
        </w:rPr>
        <w:t xml:space="preserve"> Жилищно-коммунальное хозяйство региона. Основные показатели его развития. Развитие коммуникаций и связи в регионе. Их значение для развития хозяйственного комплекса</w:t>
      </w:r>
    </w:p>
    <w:p w:rsidR="005548B1" w:rsidRDefault="005548B1" w:rsidP="002D3261">
      <w:pPr>
        <w:pStyle w:val="a3"/>
        <w:shd w:val="clear" w:color="auto" w:fill="FFFFFF"/>
        <w:spacing w:before="0" w:beforeAutospacing="0" w:after="0" w:afterAutospacing="0" w:line="360" w:lineRule="auto"/>
        <w:ind w:left="150" w:right="150" w:firstLine="558"/>
        <w:jc w:val="both"/>
        <w:rPr>
          <w:color w:val="424242"/>
          <w:sz w:val="23"/>
          <w:szCs w:val="23"/>
        </w:rPr>
      </w:pPr>
    </w:p>
    <w:p w:rsidR="002D3261" w:rsidRPr="002D3261" w:rsidRDefault="002D3261" w:rsidP="002D3261">
      <w:pPr>
        <w:pStyle w:val="a3"/>
        <w:shd w:val="clear" w:color="auto" w:fill="FFFFFF"/>
        <w:spacing w:before="0" w:beforeAutospacing="0" w:after="0" w:afterAutospacing="0" w:line="360" w:lineRule="auto"/>
        <w:ind w:left="150" w:right="150" w:firstLine="558"/>
        <w:jc w:val="both"/>
        <w:rPr>
          <w:color w:val="424242"/>
          <w:sz w:val="23"/>
          <w:szCs w:val="23"/>
        </w:rPr>
      </w:pPr>
      <w:r w:rsidRPr="002D3261">
        <w:rPr>
          <w:color w:val="424242"/>
          <w:sz w:val="23"/>
          <w:szCs w:val="23"/>
        </w:rPr>
        <w:t xml:space="preserve">Каждый из нас ежедневно пользуется электроэнергией, холодной и горячей водой, канализацией, мусоропроводом, газом и т.д. </w:t>
      </w:r>
      <w:proofErr w:type="gramStart"/>
      <w:r w:rsidRPr="002D3261">
        <w:rPr>
          <w:color w:val="424242"/>
          <w:sz w:val="23"/>
          <w:szCs w:val="23"/>
        </w:rPr>
        <w:t xml:space="preserve">Чтобы все эти службы работали бесперебойно, создана широкая сеть </w:t>
      </w:r>
      <w:proofErr w:type="spellStart"/>
      <w:r w:rsidRPr="002D3261">
        <w:rPr>
          <w:color w:val="424242"/>
          <w:sz w:val="23"/>
          <w:szCs w:val="23"/>
        </w:rPr>
        <w:t>жилищно</w:t>
      </w:r>
      <w:proofErr w:type="spellEnd"/>
      <w:r>
        <w:rPr>
          <w:color w:val="424242"/>
          <w:sz w:val="23"/>
          <w:szCs w:val="23"/>
        </w:rPr>
        <w:t>–</w:t>
      </w:r>
      <w:r w:rsidRPr="002D3261">
        <w:rPr>
          <w:color w:val="424242"/>
          <w:sz w:val="23"/>
          <w:szCs w:val="23"/>
        </w:rPr>
        <w:t>коммунальных предприятий и организаций: водопроводы, канализации, кабельные сети, тепловые сети, электрические сети, газовые сети, городской электротранспорт, гостиничный бизнес, городские улицы и дороги, мосты и набережные, водостоки</w:t>
      </w:r>
      <w:proofErr w:type="gramEnd"/>
    </w:p>
    <w:p w:rsidR="002D3261" w:rsidRPr="002D3261" w:rsidRDefault="002D3261" w:rsidP="002D3261">
      <w:pPr>
        <w:pStyle w:val="a3"/>
        <w:shd w:val="clear" w:color="auto" w:fill="FFFFFF"/>
        <w:spacing w:before="0" w:beforeAutospacing="0" w:after="0" w:afterAutospacing="0" w:line="360" w:lineRule="auto"/>
        <w:ind w:left="150" w:right="150" w:firstLine="558"/>
        <w:jc w:val="both"/>
        <w:rPr>
          <w:color w:val="424242"/>
          <w:sz w:val="23"/>
          <w:szCs w:val="23"/>
        </w:rPr>
      </w:pPr>
      <w:r w:rsidRPr="002D3261">
        <w:rPr>
          <w:color w:val="424242"/>
          <w:sz w:val="23"/>
          <w:szCs w:val="23"/>
        </w:rPr>
        <w:t>ЖКХ представляет собой сложный комплекс разнообразных предприятий, служб, как правило, взаимосвязанных между собой, оказывающих услуги или производящих продукцию. В состав его входят две крупнейшие отрасли: </w:t>
      </w:r>
      <w:r w:rsidRPr="002D3261">
        <w:rPr>
          <w:rStyle w:val="a4"/>
          <w:color w:val="424242"/>
          <w:sz w:val="23"/>
          <w:szCs w:val="23"/>
        </w:rPr>
        <w:t>жилищное и коммунальное хозяйство.</w:t>
      </w:r>
      <w:r w:rsidRPr="002D3261">
        <w:rPr>
          <w:color w:val="424242"/>
          <w:sz w:val="23"/>
          <w:szCs w:val="23"/>
        </w:rPr>
        <w:t xml:space="preserve"> Каждая из указанных отраслей имеет </w:t>
      </w:r>
      <w:proofErr w:type="spellStart"/>
      <w:r w:rsidRPr="002D3261">
        <w:rPr>
          <w:color w:val="424242"/>
          <w:sz w:val="23"/>
          <w:szCs w:val="23"/>
        </w:rPr>
        <w:t>подотрасли</w:t>
      </w:r>
      <w:proofErr w:type="spellEnd"/>
      <w:r w:rsidRPr="002D3261">
        <w:rPr>
          <w:color w:val="424242"/>
          <w:sz w:val="23"/>
          <w:szCs w:val="23"/>
        </w:rPr>
        <w:t>. Так, жилищное хозяйство включает жилищное строительство и содержание жилого фонда. В состав </w:t>
      </w:r>
      <w:r w:rsidRPr="002D3261">
        <w:rPr>
          <w:i/>
          <w:iCs/>
          <w:color w:val="424242"/>
          <w:sz w:val="23"/>
          <w:szCs w:val="23"/>
        </w:rPr>
        <w:t>коммунального хозяйства </w:t>
      </w:r>
      <w:r w:rsidRPr="002D3261">
        <w:rPr>
          <w:color w:val="424242"/>
          <w:sz w:val="23"/>
          <w:szCs w:val="23"/>
        </w:rPr>
        <w:t>входят:</w:t>
      </w:r>
    </w:p>
    <w:p w:rsidR="002D3261" w:rsidRPr="002D3261" w:rsidRDefault="002D3261" w:rsidP="002D3261">
      <w:pPr>
        <w:pStyle w:val="a3"/>
        <w:shd w:val="clear" w:color="auto" w:fill="FFFFFF"/>
        <w:spacing w:before="0" w:beforeAutospacing="0" w:after="0" w:afterAutospacing="0" w:line="360" w:lineRule="auto"/>
        <w:ind w:left="150" w:right="150"/>
        <w:jc w:val="both"/>
        <w:rPr>
          <w:color w:val="424242"/>
          <w:sz w:val="23"/>
          <w:szCs w:val="23"/>
        </w:rPr>
      </w:pPr>
      <w:r w:rsidRPr="002D3261">
        <w:rPr>
          <w:color w:val="424242"/>
          <w:sz w:val="23"/>
          <w:szCs w:val="23"/>
        </w:rPr>
        <w:t>• санитарно-технические службы и предприятия (водопровод, канализация, служба очистки и уборки в городах);</w:t>
      </w:r>
    </w:p>
    <w:p w:rsidR="002D3261" w:rsidRPr="002D3261" w:rsidRDefault="002D3261" w:rsidP="002D3261">
      <w:pPr>
        <w:pStyle w:val="a3"/>
        <w:shd w:val="clear" w:color="auto" w:fill="FFFFFF"/>
        <w:spacing w:before="0" w:beforeAutospacing="0" w:after="0" w:afterAutospacing="0" w:line="360" w:lineRule="auto"/>
        <w:ind w:left="150" w:right="150"/>
        <w:jc w:val="both"/>
        <w:rPr>
          <w:color w:val="424242"/>
          <w:sz w:val="23"/>
          <w:szCs w:val="23"/>
        </w:rPr>
      </w:pPr>
      <w:r w:rsidRPr="002D3261">
        <w:rPr>
          <w:color w:val="424242"/>
          <w:sz w:val="23"/>
          <w:szCs w:val="23"/>
        </w:rPr>
        <w:t>• энергетическое хозяйство (газо- и электроснабжение, теплофикационные службы);</w:t>
      </w:r>
    </w:p>
    <w:p w:rsidR="002D3261" w:rsidRPr="002D3261" w:rsidRDefault="002D3261" w:rsidP="002D3261">
      <w:pPr>
        <w:pStyle w:val="a3"/>
        <w:shd w:val="clear" w:color="auto" w:fill="FFFFFF"/>
        <w:spacing w:before="0" w:beforeAutospacing="0" w:after="0" w:afterAutospacing="0" w:line="360" w:lineRule="auto"/>
        <w:ind w:left="150" w:right="150"/>
        <w:jc w:val="both"/>
        <w:rPr>
          <w:color w:val="424242"/>
          <w:sz w:val="23"/>
          <w:szCs w:val="23"/>
        </w:rPr>
      </w:pPr>
      <w:r w:rsidRPr="002D3261">
        <w:rPr>
          <w:color w:val="424242"/>
          <w:sz w:val="23"/>
          <w:szCs w:val="23"/>
        </w:rPr>
        <w:t>• хозяйство внешнего благоустройства (дорожно-мостовое, зеленое строительство, служба освещения);</w:t>
      </w:r>
    </w:p>
    <w:p w:rsidR="002D3261" w:rsidRPr="002D3261" w:rsidRDefault="002D3261" w:rsidP="002D3261">
      <w:pPr>
        <w:pStyle w:val="a3"/>
        <w:shd w:val="clear" w:color="auto" w:fill="FFFFFF"/>
        <w:spacing w:before="0" w:beforeAutospacing="0" w:after="0" w:afterAutospacing="0" w:line="360" w:lineRule="auto"/>
        <w:ind w:left="150" w:right="150"/>
        <w:jc w:val="both"/>
        <w:rPr>
          <w:color w:val="424242"/>
          <w:sz w:val="23"/>
          <w:szCs w:val="23"/>
        </w:rPr>
      </w:pPr>
      <w:r w:rsidRPr="002D3261">
        <w:rPr>
          <w:color w:val="424242"/>
          <w:sz w:val="23"/>
          <w:szCs w:val="23"/>
        </w:rPr>
        <w:t>• транспортное хозяйство.</w:t>
      </w:r>
    </w:p>
    <w:p w:rsidR="002D3261" w:rsidRPr="002D3261" w:rsidRDefault="002D3261" w:rsidP="002D3261">
      <w:pPr>
        <w:pStyle w:val="a3"/>
        <w:shd w:val="clear" w:color="auto" w:fill="FFFFFF"/>
        <w:spacing w:before="0" w:beforeAutospacing="0" w:after="0" w:afterAutospacing="0" w:line="360" w:lineRule="auto"/>
        <w:ind w:left="150" w:right="150" w:firstLine="558"/>
        <w:jc w:val="both"/>
        <w:rPr>
          <w:color w:val="424242"/>
          <w:sz w:val="23"/>
          <w:szCs w:val="23"/>
        </w:rPr>
      </w:pPr>
      <w:proofErr w:type="spellStart"/>
      <w:proofErr w:type="gramStart"/>
      <w:r w:rsidRPr="002D3261">
        <w:rPr>
          <w:color w:val="424242"/>
          <w:sz w:val="23"/>
          <w:szCs w:val="23"/>
        </w:rPr>
        <w:t>Подотрасли</w:t>
      </w:r>
      <w:proofErr w:type="spellEnd"/>
      <w:r w:rsidRPr="002D3261">
        <w:rPr>
          <w:color w:val="424242"/>
          <w:sz w:val="23"/>
          <w:szCs w:val="23"/>
        </w:rPr>
        <w:t xml:space="preserve"> жилищно-коммунального хозяйства тесно связаны между собой.</w:t>
      </w:r>
      <w:proofErr w:type="gramEnd"/>
      <w:r w:rsidRPr="002D3261">
        <w:rPr>
          <w:color w:val="424242"/>
          <w:sz w:val="23"/>
          <w:szCs w:val="23"/>
        </w:rPr>
        <w:t xml:space="preserve"> Так, эксплуатация жилья сопряжена со снабжением его водой, теплом, газом, электроэнергией. Технологически </w:t>
      </w:r>
      <w:proofErr w:type="gramStart"/>
      <w:r w:rsidRPr="002D3261">
        <w:rPr>
          <w:color w:val="424242"/>
          <w:sz w:val="23"/>
          <w:szCs w:val="23"/>
        </w:rPr>
        <w:t>связаны</w:t>
      </w:r>
      <w:proofErr w:type="gramEnd"/>
      <w:r w:rsidRPr="002D3261">
        <w:rPr>
          <w:color w:val="424242"/>
          <w:sz w:val="23"/>
          <w:szCs w:val="23"/>
        </w:rPr>
        <w:t xml:space="preserve"> водоснабжение, канализация, уборка и очистка городов и т.д.</w:t>
      </w:r>
    </w:p>
    <w:p w:rsidR="002D3261" w:rsidRPr="002D3261" w:rsidRDefault="002D3261" w:rsidP="002D3261">
      <w:pPr>
        <w:pStyle w:val="a3"/>
        <w:shd w:val="clear" w:color="auto" w:fill="FFFFFF"/>
        <w:spacing w:before="0" w:beforeAutospacing="0" w:after="0" w:afterAutospacing="0" w:line="360" w:lineRule="auto"/>
        <w:ind w:left="150" w:right="150"/>
        <w:jc w:val="both"/>
        <w:rPr>
          <w:color w:val="424242"/>
          <w:sz w:val="23"/>
          <w:szCs w:val="23"/>
        </w:rPr>
      </w:pPr>
      <w:r w:rsidRPr="002D3261">
        <w:rPr>
          <w:color w:val="424242"/>
          <w:sz w:val="23"/>
          <w:szCs w:val="23"/>
        </w:rPr>
        <w:t xml:space="preserve">Тесная взаимосвязь и взаимозависимость всех </w:t>
      </w:r>
      <w:proofErr w:type="spellStart"/>
      <w:r w:rsidRPr="002D3261">
        <w:rPr>
          <w:color w:val="424242"/>
          <w:sz w:val="23"/>
          <w:szCs w:val="23"/>
        </w:rPr>
        <w:t>подотраслей</w:t>
      </w:r>
      <w:proofErr w:type="spellEnd"/>
      <w:r w:rsidRPr="002D3261">
        <w:rPr>
          <w:color w:val="424242"/>
          <w:sz w:val="23"/>
          <w:szCs w:val="23"/>
        </w:rPr>
        <w:t xml:space="preserve"> жилищно-коммунального хозяйства обусловливает необходимость пропорциональности в их развитии, комплексного подхода в решении вопросов функционирования и управления. Важная роль в этом принадлежит территориальным органам. Ими осуществляется непосредственное руководство системой жилищно-коммунального хозяйства, являющегося преимущественно коммунальной и частной собственностью, через соответствующие отраслевые управления и отделы. В своей деятельности областные отделы коммунального хозяйства подведомственны как исполкомам местных Советов, так и органам республиканского государственного управления (Министерству жилищно-коммунального хозяйства). Это обеспечивает сочетание отраслевого и территориального управления, учет местных условий.</w:t>
      </w:r>
    </w:p>
    <w:p w:rsidR="002D3261" w:rsidRPr="002D3261" w:rsidRDefault="002D3261" w:rsidP="002D3261">
      <w:pPr>
        <w:pStyle w:val="a3"/>
        <w:shd w:val="clear" w:color="auto" w:fill="FFFFFF"/>
        <w:spacing w:before="0" w:beforeAutospacing="0" w:after="0" w:afterAutospacing="0" w:line="360" w:lineRule="auto"/>
        <w:ind w:left="150" w:right="150" w:firstLine="558"/>
        <w:jc w:val="both"/>
        <w:rPr>
          <w:color w:val="424242"/>
          <w:sz w:val="23"/>
          <w:szCs w:val="23"/>
        </w:rPr>
      </w:pPr>
      <w:r w:rsidRPr="002D3261">
        <w:rPr>
          <w:color w:val="424242"/>
          <w:sz w:val="23"/>
          <w:szCs w:val="23"/>
        </w:rPr>
        <w:lastRenderedPageBreak/>
        <w:t xml:space="preserve">В крупных городах с районным делением некоторые предприятия отдельных </w:t>
      </w:r>
      <w:proofErr w:type="spellStart"/>
      <w:r w:rsidRPr="002D3261">
        <w:rPr>
          <w:color w:val="424242"/>
          <w:sz w:val="23"/>
          <w:szCs w:val="23"/>
        </w:rPr>
        <w:t>подотраслей</w:t>
      </w:r>
      <w:proofErr w:type="spellEnd"/>
      <w:r w:rsidRPr="002D3261">
        <w:rPr>
          <w:color w:val="424242"/>
          <w:sz w:val="23"/>
          <w:szCs w:val="23"/>
        </w:rPr>
        <w:t xml:space="preserve"> ЖКХ подчинены районным администрациям. Это такие </w:t>
      </w:r>
      <w:proofErr w:type="spellStart"/>
      <w:r w:rsidRPr="002D3261">
        <w:rPr>
          <w:color w:val="424242"/>
          <w:sz w:val="23"/>
          <w:szCs w:val="23"/>
        </w:rPr>
        <w:t>подотрасли</w:t>
      </w:r>
      <w:proofErr w:type="spellEnd"/>
      <w:r w:rsidRPr="002D3261">
        <w:rPr>
          <w:color w:val="424242"/>
          <w:sz w:val="23"/>
          <w:szCs w:val="23"/>
        </w:rPr>
        <w:t xml:space="preserve">, как жилищное хозяйство, ремонтно-строительные производства, часть зеленого и паркового хозяйства и др. Районирование, не совпадающее с административными районами города, имеют сетевые хозяйства: водопроводно-канализационное, газовое, теплоэнергетическое, </w:t>
      </w:r>
      <w:proofErr w:type="spellStart"/>
      <w:r w:rsidRPr="002D3261">
        <w:rPr>
          <w:color w:val="424242"/>
          <w:sz w:val="23"/>
          <w:szCs w:val="23"/>
        </w:rPr>
        <w:t>электрообеспечение</w:t>
      </w:r>
      <w:proofErr w:type="spellEnd"/>
      <w:r w:rsidRPr="002D3261">
        <w:rPr>
          <w:color w:val="424242"/>
          <w:sz w:val="23"/>
          <w:szCs w:val="23"/>
        </w:rPr>
        <w:t xml:space="preserve">. В некоторых </w:t>
      </w:r>
      <w:proofErr w:type="spellStart"/>
      <w:r w:rsidRPr="002D3261">
        <w:rPr>
          <w:color w:val="424242"/>
          <w:sz w:val="23"/>
          <w:szCs w:val="23"/>
        </w:rPr>
        <w:t>подотраслях</w:t>
      </w:r>
      <w:proofErr w:type="spellEnd"/>
      <w:r w:rsidRPr="002D3261">
        <w:rPr>
          <w:color w:val="424242"/>
          <w:sz w:val="23"/>
          <w:szCs w:val="23"/>
        </w:rPr>
        <w:t xml:space="preserve"> отсутствует районирование системы управления, и они являются общегородскими. Например, городской пассажирский транспорт, дорожное хозяйство и благоустройство.</w:t>
      </w:r>
    </w:p>
    <w:p w:rsidR="002D3261" w:rsidRPr="002D3261" w:rsidRDefault="002D3261" w:rsidP="002D3261">
      <w:pPr>
        <w:pStyle w:val="a3"/>
        <w:shd w:val="clear" w:color="auto" w:fill="FFFFFF"/>
        <w:spacing w:before="0" w:beforeAutospacing="0" w:after="0" w:afterAutospacing="0" w:line="360" w:lineRule="auto"/>
        <w:ind w:left="150" w:right="150" w:firstLine="558"/>
        <w:jc w:val="both"/>
        <w:rPr>
          <w:color w:val="424242"/>
          <w:sz w:val="23"/>
          <w:szCs w:val="23"/>
        </w:rPr>
      </w:pPr>
      <w:r w:rsidRPr="002D3261">
        <w:rPr>
          <w:color w:val="424242"/>
          <w:sz w:val="23"/>
          <w:szCs w:val="23"/>
        </w:rPr>
        <w:t xml:space="preserve">Некоторые </w:t>
      </w:r>
      <w:proofErr w:type="spellStart"/>
      <w:r w:rsidRPr="002D3261">
        <w:rPr>
          <w:color w:val="424242"/>
          <w:sz w:val="23"/>
          <w:szCs w:val="23"/>
        </w:rPr>
        <w:t>подотрасли</w:t>
      </w:r>
      <w:proofErr w:type="spellEnd"/>
      <w:r w:rsidRPr="002D3261">
        <w:rPr>
          <w:color w:val="424242"/>
          <w:sz w:val="23"/>
          <w:szCs w:val="23"/>
        </w:rPr>
        <w:t xml:space="preserve"> функционируют в условиях существенного влияния сезонных колебаний потребления услуг (к примеру, теплоэнергетика, наружное освещение), а также периодических колебаний месячного, недельного и суточного периодов (транспорт, водопровод, газовое хозяйство).</w:t>
      </w:r>
    </w:p>
    <w:p w:rsidR="002D3261" w:rsidRPr="002D3261" w:rsidRDefault="002D3261" w:rsidP="002D3261">
      <w:pPr>
        <w:pStyle w:val="a3"/>
        <w:shd w:val="clear" w:color="auto" w:fill="FFFFFF"/>
        <w:spacing w:before="0" w:beforeAutospacing="0" w:after="0" w:afterAutospacing="0" w:line="360" w:lineRule="auto"/>
        <w:ind w:left="150" w:right="150" w:firstLine="558"/>
        <w:jc w:val="both"/>
        <w:rPr>
          <w:color w:val="424242"/>
          <w:sz w:val="23"/>
          <w:szCs w:val="23"/>
        </w:rPr>
      </w:pPr>
      <w:r w:rsidRPr="002D3261">
        <w:rPr>
          <w:color w:val="424242"/>
          <w:sz w:val="23"/>
          <w:szCs w:val="23"/>
        </w:rPr>
        <w:t xml:space="preserve">Для управления развитием отдельных </w:t>
      </w:r>
      <w:proofErr w:type="spellStart"/>
      <w:r w:rsidRPr="002D3261">
        <w:rPr>
          <w:color w:val="424242"/>
          <w:sz w:val="23"/>
          <w:szCs w:val="23"/>
        </w:rPr>
        <w:t>подотраслей</w:t>
      </w:r>
      <w:proofErr w:type="spellEnd"/>
      <w:r w:rsidRPr="002D3261">
        <w:rPr>
          <w:color w:val="424242"/>
          <w:sz w:val="23"/>
          <w:szCs w:val="23"/>
        </w:rPr>
        <w:t xml:space="preserve"> ЖКХ созданы специальные органы. </w:t>
      </w:r>
      <w:r w:rsidRPr="002D3261">
        <w:rPr>
          <w:i/>
          <w:iCs/>
          <w:color w:val="424242"/>
          <w:sz w:val="23"/>
          <w:szCs w:val="23"/>
        </w:rPr>
        <w:t xml:space="preserve">К примеру, техническое содержание жилья в </w:t>
      </w:r>
      <w:r>
        <w:rPr>
          <w:i/>
          <w:iCs/>
          <w:color w:val="424242"/>
          <w:sz w:val="23"/>
          <w:szCs w:val="23"/>
        </w:rPr>
        <w:t xml:space="preserve">населенных пунктах </w:t>
      </w:r>
      <w:proofErr w:type="spellStart"/>
      <w:r>
        <w:rPr>
          <w:i/>
          <w:iCs/>
          <w:color w:val="424242"/>
          <w:sz w:val="23"/>
          <w:szCs w:val="23"/>
        </w:rPr>
        <w:t>Луганщины</w:t>
      </w:r>
      <w:proofErr w:type="spellEnd"/>
      <w:r w:rsidRPr="002D3261">
        <w:rPr>
          <w:i/>
          <w:iCs/>
          <w:color w:val="424242"/>
          <w:sz w:val="23"/>
          <w:szCs w:val="23"/>
        </w:rPr>
        <w:t xml:space="preserve"> осуществляется управлением жилищного хозяйства, в состав которого входят: районные жилищно-ремонтные эксплуатационные объединения, специализированные транспортные предприятия по санитарной уборке города, телевизионные и информационные сети, бюро регистрации и технической инвентаризации и др. Водоснабжение и водоотведение города обеспечивает </w:t>
      </w:r>
      <w:r>
        <w:rPr>
          <w:i/>
          <w:iCs/>
          <w:color w:val="424242"/>
          <w:sz w:val="23"/>
          <w:szCs w:val="23"/>
        </w:rPr>
        <w:t>предприятие</w:t>
      </w:r>
      <w:r w:rsidRPr="002D3261">
        <w:rPr>
          <w:i/>
          <w:iCs/>
          <w:color w:val="424242"/>
          <w:sz w:val="23"/>
          <w:szCs w:val="23"/>
        </w:rPr>
        <w:t xml:space="preserve"> водного хозяйства (</w:t>
      </w:r>
      <w:r>
        <w:rPr>
          <w:i/>
          <w:iCs/>
          <w:color w:val="424242"/>
          <w:sz w:val="23"/>
          <w:szCs w:val="23"/>
        </w:rPr>
        <w:t>ГУП</w:t>
      </w:r>
      <w:r w:rsidR="0016616D">
        <w:rPr>
          <w:i/>
          <w:iCs/>
          <w:color w:val="424242"/>
          <w:sz w:val="23"/>
          <w:szCs w:val="23"/>
        </w:rPr>
        <w:t xml:space="preserve"> </w:t>
      </w:r>
      <w:r>
        <w:rPr>
          <w:i/>
          <w:iCs/>
          <w:color w:val="424242"/>
          <w:sz w:val="23"/>
          <w:szCs w:val="23"/>
        </w:rPr>
        <w:t>ЛНР «</w:t>
      </w:r>
      <w:proofErr w:type="spellStart"/>
      <w:r>
        <w:rPr>
          <w:i/>
          <w:iCs/>
          <w:color w:val="424242"/>
          <w:sz w:val="23"/>
          <w:szCs w:val="23"/>
        </w:rPr>
        <w:t>Лугансквода</w:t>
      </w:r>
      <w:proofErr w:type="spellEnd"/>
      <w:r>
        <w:rPr>
          <w:i/>
          <w:iCs/>
          <w:color w:val="424242"/>
          <w:sz w:val="23"/>
          <w:szCs w:val="23"/>
        </w:rPr>
        <w:t>»</w:t>
      </w:r>
      <w:r w:rsidRPr="002D3261">
        <w:rPr>
          <w:i/>
          <w:iCs/>
          <w:color w:val="424242"/>
          <w:sz w:val="23"/>
          <w:szCs w:val="23"/>
        </w:rPr>
        <w:t xml:space="preserve">). В состав </w:t>
      </w:r>
      <w:r w:rsidR="0016616D">
        <w:rPr>
          <w:i/>
          <w:iCs/>
          <w:color w:val="424242"/>
          <w:sz w:val="23"/>
          <w:szCs w:val="23"/>
        </w:rPr>
        <w:t>предприятия</w:t>
      </w:r>
      <w:proofErr w:type="gramStart"/>
      <w:r w:rsidR="0016616D">
        <w:rPr>
          <w:i/>
          <w:iCs/>
          <w:color w:val="424242"/>
          <w:sz w:val="23"/>
          <w:szCs w:val="23"/>
        </w:rPr>
        <w:t xml:space="preserve"> </w:t>
      </w:r>
      <w:r w:rsidRPr="002D3261">
        <w:rPr>
          <w:i/>
          <w:iCs/>
          <w:color w:val="424242"/>
          <w:sz w:val="23"/>
          <w:szCs w:val="23"/>
        </w:rPr>
        <w:t xml:space="preserve"> </w:t>
      </w:r>
      <w:r w:rsidR="0016616D">
        <w:rPr>
          <w:i/>
          <w:iCs/>
          <w:color w:val="424242"/>
          <w:sz w:val="23"/>
          <w:szCs w:val="23"/>
        </w:rPr>
        <w:t>:</w:t>
      </w:r>
      <w:proofErr w:type="gramEnd"/>
      <w:r w:rsidRPr="002D3261">
        <w:rPr>
          <w:i/>
          <w:iCs/>
          <w:color w:val="424242"/>
          <w:sz w:val="23"/>
          <w:szCs w:val="23"/>
        </w:rPr>
        <w:t xml:space="preserve"> управление эксплуатации водной</w:t>
      </w:r>
      <w:r w:rsidR="0016616D">
        <w:rPr>
          <w:i/>
          <w:iCs/>
          <w:color w:val="424242"/>
          <w:sz w:val="23"/>
          <w:szCs w:val="23"/>
        </w:rPr>
        <w:t xml:space="preserve"> системы, система водоотведения включает</w:t>
      </w:r>
      <w:r w:rsidRPr="002D3261">
        <w:rPr>
          <w:i/>
          <w:iCs/>
          <w:color w:val="424242"/>
          <w:sz w:val="23"/>
          <w:szCs w:val="23"/>
        </w:rPr>
        <w:t xml:space="preserve"> сет</w:t>
      </w:r>
      <w:r w:rsidR="0016616D">
        <w:rPr>
          <w:i/>
          <w:iCs/>
          <w:color w:val="424242"/>
          <w:sz w:val="23"/>
          <w:szCs w:val="23"/>
        </w:rPr>
        <w:t>и</w:t>
      </w:r>
      <w:r w:rsidRPr="002D3261">
        <w:rPr>
          <w:i/>
          <w:iCs/>
          <w:color w:val="424242"/>
          <w:sz w:val="23"/>
          <w:szCs w:val="23"/>
        </w:rPr>
        <w:t xml:space="preserve"> канализации, станций перекачки сточных вод, станцию аэрации. Обеспечение жилых домов теплом и горячей водой, эксплуатацию и ремонт квартальных теплосетей и местных котельных осуществляет </w:t>
      </w:r>
      <w:r w:rsidR="0016616D">
        <w:rPr>
          <w:i/>
          <w:iCs/>
          <w:color w:val="424242"/>
          <w:sz w:val="23"/>
          <w:szCs w:val="23"/>
        </w:rPr>
        <w:t xml:space="preserve">АГКП </w:t>
      </w:r>
      <w:r w:rsidRPr="002D3261">
        <w:rPr>
          <w:i/>
          <w:iCs/>
          <w:color w:val="424242"/>
          <w:sz w:val="23"/>
          <w:szCs w:val="23"/>
        </w:rPr>
        <w:t>"</w:t>
      </w:r>
      <w:proofErr w:type="spellStart"/>
      <w:r w:rsidR="0016616D">
        <w:rPr>
          <w:i/>
          <w:iCs/>
          <w:color w:val="424242"/>
          <w:sz w:val="23"/>
          <w:szCs w:val="23"/>
        </w:rPr>
        <w:t>Теплокоммунэнерго</w:t>
      </w:r>
      <w:proofErr w:type="spellEnd"/>
      <w:r w:rsidRPr="002D3261">
        <w:rPr>
          <w:i/>
          <w:iCs/>
          <w:color w:val="424242"/>
          <w:sz w:val="23"/>
          <w:szCs w:val="23"/>
        </w:rPr>
        <w:t>".</w:t>
      </w:r>
    </w:p>
    <w:p w:rsidR="002D3261" w:rsidRPr="002D3261" w:rsidRDefault="002D3261" w:rsidP="005548B1">
      <w:pPr>
        <w:shd w:val="clear" w:color="auto" w:fill="FFFFFF"/>
        <w:spacing w:after="0" w:line="36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2D3261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  <w:lang w:eastAsia="ru-RU"/>
        </w:rPr>
        <w:t>Проблемы и перспективы жилищно-коммунального хозяйства.</w:t>
      </w:r>
      <w:r w:rsidR="005548B1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  <w:lang w:eastAsia="ru-RU"/>
        </w:rPr>
        <w:t xml:space="preserve"> </w:t>
      </w:r>
      <w:r w:rsidRPr="002D3261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В последние годы происходил процесс децентрализации управления ЖКХ путем передачи основных фондов в собственность местных Советов, а также приватизации значительной части жилого фонда населением.</w:t>
      </w:r>
    </w:p>
    <w:p w:rsidR="002D3261" w:rsidRPr="002D3261" w:rsidRDefault="002D3261" w:rsidP="005548B1">
      <w:pPr>
        <w:shd w:val="clear" w:color="auto" w:fill="FFFFFF"/>
        <w:spacing w:after="0" w:line="36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2D3261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В целом такой процесс является позитивным, поскольку позволяет приблизить собственность к ее владельцу. В итоге, как свидетельствует накопленный мировой опыт</w:t>
      </w:r>
      <w:r w:rsidR="005548B1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, </w:t>
      </w:r>
      <w:r w:rsidRPr="002D3261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более оперативно решаются вопросы, связанные с эксплуатацией производственных фондов, в том числе повышается уровень культуры обслуживания, обеспечиваются лучшая сохранность, качественный и своевременный ремонт, сокращаются потери тепла, энергии и т.д. Однако имеется и ряд сложностей, как унаследованных от прошлого, так и вызванных проводимыми преобразованиями.</w:t>
      </w:r>
    </w:p>
    <w:p w:rsidR="002D3261" w:rsidRDefault="002D3261" w:rsidP="005548B1">
      <w:pPr>
        <w:shd w:val="clear" w:color="auto" w:fill="FFFFFF"/>
        <w:spacing w:after="0" w:line="36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2D3261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Усугубилась проблема содержания жилого фонда, финансирования развития ЖКХ. Сумма платежей населения за жилищно-коммунальные услуги, средств местных бюджетов, включая доходы от сдачи в аренду нежилых помещений, доходов от прочих </w:t>
      </w:r>
      <w:r w:rsidRPr="002D3261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lastRenderedPageBreak/>
        <w:t>потребителей коммунальных услуг, недостаточна для обеспечения простого воспроизводства в отрасли. При этом во многих населенных пунктах и регионах республики увеличивается неравномерность развития основных фондов ЖКХ за счет капитального ремонта и нового строительства. Не в полном объеме создана правовая и экономическая основа для введения негосударственных форм управления жилищным фондом и разгосударствления коммунальных предприятий, функционирования рынка жилищно-коммунальных услуг. Организованные объединения граждан по месту жительства должны иметь реальную возможность выбора обслуживающей организации, определения объема и качества потребляемых услуг</w:t>
      </w:r>
    </w:p>
    <w:p w:rsidR="00B91932" w:rsidRDefault="00B91932" w:rsidP="005548B1">
      <w:pPr>
        <w:shd w:val="clear" w:color="auto" w:fill="FFFFFF"/>
        <w:spacing w:after="0" w:line="360" w:lineRule="auto"/>
        <w:ind w:left="150" w:right="150" w:firstLine="558"/>
        <w:jc w:val="both"/>
        <w:rPr>
          <w:rFonts w:ascii="PT Serif" w:hAnsi="PT Serif"/>
          <w:color w:val="363636"/>
          <w:shd w:val="clear" w:color="auto" w:fill="FFFFFF"/>
        </w:rPr>
      </w:pPr>
    </w:p>
    <w:p w:rsidR="005548B1" w:rsidRPr="002D3261" w:rsidRDefault="00B91932" w:rsidP="00B91932">
      <w:pPr>
        <w:shd w:val="clear" w:color="auto" w:fill="FFFFFF"/>
        <w:spacing w:after="0" w:line="360" w:lineRule="auto"/>
        <w:ind w:left="150" w:right="150" w:firstLine="558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>
        <w:rPr>
          <w:rFonts w:ascii="PT Serif" w:hAnsi="PT Serif"/>
          <w:color w:val="363636"/>
          <w:shd w:val="clear" w:color="auto" w:fill="FFFFFF"/>
        </w:rPr>
        <w:t>Согласно Программе развития ЛНР до 2023 года в</w:t>
      </w:r>
      <w:r>
        <w:rPr>
          <w:rFonts w:ascii="PT Serif" w:hAnsi="PT Serif"/>
          <w:color w:val="363636"/>
          <w:shd w:val="clear" w:color="auto" w:fill="FFFFFF"/>
        </w:rPr>
        <w:t xml:space="preserve"> сфере ЖКХ необходимо:</w:t>
      </w:r>
      <w:r>
        <w:rPr>
          <w:rFonts w:ascii="PT Serif" w:hAnsi="PT Serif"/>
          <w:color w:val="363636"/>
        </w:rPr>
        <w:br/>
      </w:r>
      <w:r>
        <w:rPr>
          <w:rFonts w:ascii="PT Serif" w:hAnsi="PT Serif"/>
          <w:color w:val="363636"/>
        </w:rPr>
        <w:br/>
      </w:r>
      <w:r>
        <w:rPr>
          <w:rFonts w:ascii="PT Serif" w:hAnsi="PT Serif"/>
          <w:color w:val="363636"/>
          <w:shd w:val="clear" w:color="auto" w:fill="FFFFFF"/>
        </w:rPr>
        <w:sym w:font="Symbol" w:char="F0B7"/>
      </w:r>
      <w:r>
        <w:rPr>
          <w:rFonts w:ascii="PT Serif" w:hAnsi="PT Serif"/>
          <w:color w:val="363636"/>
          <w:shd w:val="clear" w:color="auto" w:fill="FFFFFF"/>
        </w:rPr>
        <w:t> Стабилизировать цены и тарифы на жилищно-коммунальные услуги.</w:t>
      </w:r>
      <w:r>
        <w:rPr>
          <w:rFonts w:ascii="PT Serif" w:hAnsi="PT Serif"/>
          <w:color w:val="363636"/>
        </w:rPr>
        <w:br/>
      </w:r>
      <w:r>
        <w:rPr>
          <w:rFonts w:ascii="PT Serif" w:hAnsi="PT Serif"/>
          <w:color w:val="363636"/>
          <w:shd w:val="clear" w:color="auto" w:fill="FFFFFF"/>
        </w:rPr>
        <w:sym w:font="Symbol" w:char="F0B7"/>
      </w:r>
      <w:r>
        <w:rPr>
          <w:rFonts w:ascii="PT Serif" w:hAnsi="PT Serif"/>
          <w:color w:val="363636"/>
          <w:shd w:val="clear" w:color="auto" w:fill="FFFFFF"/>
        </w:rPr>
        <w:t xml:space="preserve"> Обеспечить масштабный и качественный ремонт системы водоснабжения путем замены изношенных и аварийных сетей водоснабжения в маловодных населенных пунктах юго-западной части Луганской Народной Республики, городах: </w:t>
      </w:r>
      <w:proofErr w:type="gramStart"/>
      <w:r>
        <w:rPr>
          <w:rFonts w:ascii="PT Serif" w:hAnsi="PT Serif"/>
          <w:color w:val="363636"/>
          <w:shd w:val="clear" w:color="auto" w:fill="FFFFFF"/>
        </w:rPr>
        <w:t>Алчевск, Антрацит, Красный Луч, Брянка, Стаханов, Первомайск, Кировск, Перевальск, Артёмовск, Зоринск и других населенных пунктах.</w:t>
      </w:r>
      <w:proofErr w:type="gramEnd"/>
      <w:r>
        <w:rPr>
          <w:rFonts w:ascii="PT Serif" w:hAnsi="PT Serif"/>
          <w:color w:val="363636"/>
        </w:rPr>
        <w:br/>
      </w:r>
      <w:r>
        <w:rPr>
          <w:rFonts w:ascii="PT Serif" w:hAnsi="PT Serif"/>
          <w:color w:val="363636"/>
          <w:shd w:val="clear" w:color="auto" w:fill="FFFFFF"/>
        </w:rPr>
        <w:sym w:font="Symbol" w:char="F0B7"/>
      </w:r>
      <w:r>
        <w:rPr>
          <w:rFonts w:ascii="PT Serif" w:hAnsi="PT Serif"/>
          <w:color w:val="363636"/>
          <w:shd w:val="clear" w:color="auto" w:fill="FFFFFF"/>
        </w:rPr>
        <w:t xml:space="preserve"> Увеличить объём добываемой воды на территории Луганской Народной Республики путём проведения мероприятий по реконструкции </w:t>
      </w:r>
      <w:proofErr w:type="spellStart"/>
      <w:r>
        <w:rPr>
          <w:rFonts w:ascii="PT Serif" w:hAnsi="PT Serif"/>
          <w:color w:val="363636"/>
          <w:shd w:val="clear" w:color="auto" w:fill="FFFFFF"/>
        </w:rPr>
        <w:t>Родаковского</w:t>
      </w:r>
      <w:proofErr w:type="spellEnd"/>
      <w:r>
        <w:rPr>
          <w:rFonts w:ascii="PT Serif" w:hAnsi="PT Serif"/>
          <w:color w:val="363636"/>
          <w:shd w:val="clear" w:color="auto" w:fill="FFFFFF"/>
        </w:rPr>
        <w:t xml:space="preserve"> и </w:t>
      </w:r>
      <w:proofErr w:type="spellStart"/>
      <w:r>
        <w:rPr>
          <w:rFonts w:ascii="PT Serif" w:hAnsi="PT Serif"/>
          <w:color w:val="363636"/>
          <w:shd w:val="clear" w:color="auto" w:fill="FFFFFF"/>
        </w:rPr>
        <w:t>Славяносербского</w:t>
      </w:r>
      <w:proofErr w:type="spellEnd"/>
      <w:r>
        <w:rPr>
          <w:rFonts w:ascii="PT Serif" w:hAnsi="PT Serif"/>
          <w:color w:val="363636"/>
          <w:shd w:val="clear" w:color="auto" w:fill="FFFFFF"/>
        </w:rPr>
        <w:t xml:space="preserve"> водопроводов, что позволит увеличить подачу воды потребителям на 45,0 тыс. м3 воды в сутки.</w:t>
      </w:r>
      <w:r>
        <w:rPr>
          <w:rFonts w:ascii="PT Serif" w:hAnsi="PT Serif"/>
          <w:color w:val="363636"/>
        </w:rPr>
        <w:br/>
      </w:r>
      <w:r>
        <w:rPr>
          <w:rFonts w:ascii="PT Serif" w:hAnsi="PT Serif"/>
          <w:color w:val="363636"/>
          <w:shd w:val="clear" w:color="auto" w:fill="FFFFFF"/>
        </w:rPr>
        <w:t>В сфере строительства планируется:</w:t>
      </w:r>
      <w:r>
        <w:rPr>
          <w:rFonts w:ascii="PT Serif" w:hAnsi="PT Serif"/>
          <w:color w:val="363636"/>
        </w:rPr>
        <w:br/>
      </w:r>
      <w:r>
        <w:rPr>
          <w:rFonts w:ascii="PT Serif" w:hAnsi="PT Serif"/>
          <w:color w:val="363636"/>
          <w:shd w:val="clear" w:color="auto" w:fill="FFFFFF"/>
        </w:rPr>
        <w:sym w:font="Symbol" w:char="F0B7"/>
      </w:r>
      <w:r>
        <w:rPr>
          <w:rFonts w:ascii="PT Serif" w:hAnsi="PT Serif"/>
          <w:color w:val="363636"/>
          <w:shd w:val="clear" w:color="auto" w:fill="FFFFFF"/>
        </w:rPr>
        <w:t> Восстановить объекты социальной сферы, многоквартирный жилой фонд, а также частично и полностью разрушенные или поврежденные в результате боевых действий на территории Луганской Народной Республики домостроения.</w:t>
      </w:r>
      <w:r>
        <w:rPr>
          <w:rFonts w:ascii="PT Serif" w:hAnsi="PT Serif"/>
          <w:color w:val="363636"/>
        </w:rPr>
        <w:br/>
      </w:r>
      <w:r>
        <w:rPr>
          <w:rFonts w:ascii="PT Serif" w:hAnsi="PT Serif"/>
          <w:color w:val="363636"/>
          <w:shd w:val="clear" w:color="auto" w:fill="FFFFFF"/>
        </w:rPr>
        <w:sym w:font="Symbol" w:char="F0B7"/>
      </w:r>
      <w:r>
        <w:rPr>
          <w:rFonts w:ascii="PT Serif" w:hAnsi="PT Serif"/>
          <w:color w:val="363636"/>
          <w:shd w:val="clear" w:color="auto" w:fill="FFFFFF"/>
        </w:rPr>
        <w:t>  Ликвидировать объекты незавершенного строительства путем возобновления строительно-монтажных работ.</w:t>
      </w:r>
      <w:r>
        <w:rPr>
          <w:rFonts w:ascii="PT Serif" w:hAnsi="PT Serif"/>
          <w:color w:val="363636"/>
        </w:rPr>
        <w:br/>
      </w:r>
      <w:r>
        <w:rPr>
          <w:rFonts w:ascii="PT Serif" w:hAnsi="PT Serif"/>
          <w:color w:val="363636"/>
          <w:shd w:val="clear" w:color="auto" w:fill="FFFFFF"/>
        </w:rPr>
        <w:sym w:font="Symbol" w:char="F0B7"/>
      </w:r>
      <w:r>
        <w:rPr>
          <w:rFonts w:ascii="PT Serif" w:hAnsi="PT Serif"/>
          <w:color w:val="363636"/>
          <w:shd w:val="clear" w:color="auto" w:fill="FFFFFF"/>
        </w:rPr>
        <w:t>  Создать маневренный жилой фонд на территории Луганской Народной Республики.</w:t>
      </w:r>
    </w:p>
    <w:p w:rsidR="002D3261" w:rsidRPr="002D3261" w:rsidRDefault="002D3261" w:rsidP="002D3261">
      <w:pPr>
        <w:shd w:val="clear" w:color="auto" w:fill="FFFFFF"/>
        <w:spacing w:after="0" w:line="360" w:lineRule="auto"/>
        <w:ind w:left="150" w:right="15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2D3261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 </w:t>
      </w:r>
    </w:p>
    <w:p w:rsidR="00F632D6" w:rsidRDefault="005B1E2C" w:rsidP="005B1E2C">
      <w:pPr>
        <w:pStyle w:val="a5"/>
        <w:numPr>
          <w:ilvl w:val="0"/>
          <w:numId w:val="1"/>
        </w:numPr>
      </w:pPr>
      <w:r>
        <w:t>Составить краткий конспект по теме.</w:t>
      </w:r>
    </w:p>
    <w:p w:rsidR="005B1E2C" w:rsidRPr="0050028B" w:rsidRDefault="0050028B" w:rsidP="005B1E2C">
      <w:pPr>
        <w:pStyle w:val="a5"/>
        <w:numPr>
          <w:ilvl w:val="0"/>
          <w:numId w:val="1"/>
        </w:numPr>
      </w:pPr>
      <w:r>
        <w:t>Подготовить короткое сообщение на тему «</w:t>
      </w:r>
      <w:r w:rsidRPr="005B1E2C">
        <w:rPr>
          <w:b/>
          <w:color w:val="424242"/>
          <w:sz w:val="23"/>
          <w:szCs w:val="23"/>
        </w:rPr>
        <w:t>Развитие</w:t>
      </w:r>
      <w:r>
        <w:rPr>
          <w:b/>
          <w:color w:val="424242"/>
          <w:sz w:val="23"/>
          <w:szCs w:val="23"/>
        </w:rPr>
        <w:t xml:space="preserve"> коммуникаций и связи в регионе» </w:t>
      </w:r>
    </w:p>
    <w:p w:rsidR="0050028B" w:rsidRPr="0050028B" w:rsidRDefault="0050028B" w:rsidP="0050028B">
      <w:pPr>
        <w:pStyle w:val="a5"/>
        <w:rPr>
          <w:color w:val="FF0000"/>
          <w:sz w:val="32"/>
        </w:rPr>
      </w:pPr>
      <w:r>
        <w:rPr>
          <w:b/>
          <w:color w:val="FF0000"/>
          <w:sz w:val="32"/>
          <w:szCs w:val="23"/>
        </w:rPr>
        <w:t>(П</w:t>
      </w:r>
      <w:bookmarkStart w:id="0" w:name="_GoBack"/>
      <w:bookmarkEnd w:id="0"/>
      <w:r w:rsidRPr="0050028B">
        <w:rPr>
          <w:b/>
          <w:color w:val="FF0000"/>
          <w:sz w:val="32"/>
          <w:szCs w:val="23"/>
        </w:rPr>
        <w:t xml:space="preserve">исьменно ! Можно в электронном формате. </w:t>
      </w:r>
      <w:proofErr w:type="gramStart"/>
      <w:r w:rsidRPr="0050028B">
        <w:rPr>
          <w:b/>
          <w:color w:val="FF0000"/>
          <w:sz w:val="32"/>
          <w:szCs w:val="23"/>
        </w:rPr>
        <w:t>Сбросить мне в личных сообщениях в ВК)</w:t>
      </w:r>
      <w:proofErr w:type="gramEnd"/>
    </w:p>
    <w:sectPr w:rsidR="0050028B" w:rsidRPr="0050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1A3B"/>
    <w:multiLevelType w:val="hybridMultilevel"/>
    <w:tmpl w:val="03A6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55"/>
    <w:rsid w:val="0016616D"/>
    <w:rsid w:val="002D3261"/>
    <w:rsid w:val="0050028B"/>
    <w:rsid w:val="005548B1"/>
    <w:rsid w:val="005B1E2C"/>
    <w:rsid w:val="008129E7"/>
    <w:rsid w:val="0083181C"/>
    <w:rsid w:val="00B91932"/>
    <w:rsid w:val="00BB435F"/>
    <w:rsid w:val="00BF4055"/>
    <w:rsid w:val="00C5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261"/>
    <w:rPr>
      <w:b/>
      <w:bCs/>
    </w:rPr>
  </w:style>
  <w:style w:type="paragraph" w:styleId="a5">
    <w:name w:val="List Paragraph"/>
    <w:basedOn w:val="a"/>
    <w:uiPriority w:val="34"/>
    <w:qFormat/>
    <w:rsid w:val="005B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261"/>
    <w:rPr>
      <w:b/>
      <w:bCs/>
    </w:rPr>
  </w:style>
  <w:style w:type="paragraph" w:styleId="a5">
    <w:name w:val="List Paragraph"/>
    <w:basedOn w:val="a"/>
    <w:uiPriority w:val="34"/>
    <w:qFormat/>
    <w:rsid w:val="005B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2020-04-13T15:15:00Z</dcterms:created>
  <dcterms:modified xsi:type="dcterms:W3CDTF">2020-04-13T15:15:00Z</dcterms:modified>
</cp:coreProperties>
</file>