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A0A" w:rsidRDefault="00BA3A0A" w:rsidP="00BA3A0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Химия 7 класс</w:t>
      </w:r>
    </w:p>
    <w:p w:rsidR="00BA3A0A" w:rsidRDefault="00BA3A0A" w:rsidP="00BA3A0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21</w:t>
      </w:r>
      <w:r>
        <w:rPr>
          <w:rFonts w:ascii="Times New Roman" w:hAnsi="Times New Roman"/>
          <w:b/>
          <w:sz w:val="28"/>
          <w:szCs w:val="28"/>
        </w:rPr>
        <w:t>.04.2020</w:t>
      </w:r>
    </w:p>
    <w:p w:rsidR="00BA3A0A" w:rsidRDefault="00BA3A0A" w:rsidP="00BA3A0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Тема: Закон сохранения массы веществ</w:t>
      </w:r>
      <w:r>
        <w:rPr>
          <w:rFonts w:ascii="Times New Roman" w:hAnsi="Times New Roman"/>
          <w:b/>
          <w:sz w:val="28"/>
          <w:szCs w:val="28"/>
        </w:rPr>
        <w:t xml:space="preserve"> при химической реакции</w:t>
      </w:r>
    </w:p>
    <w:p w:rsidR="00BA3A0A" w:rsidRPr="00005999" w:rsidRDefault="00BA3A0A" w:rsidP="00BA3A0A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005999">
        <w:rPr>
          <w:rFonts w:ascii="Times New Roman" w:hAnsi="Times New Roman"/>
          <w:sz w:val="28"/>
          <w:szCs w:val="28"/>
        </w:rPr>
        <w:t xml:space="preserve">В тетради пишем число, тема урока, классная работа </w:t>
      </w:r>
      <w:r w:rsidRPr="00005999">
        <w:rPr>
          <w:rFonts w:ascii="Times New Roman" w:hAnsi="Times New Roman"/>
          <w:color w:val="FF0000"/>
          <w:sz w:val="28"/>
          <w:szCs w:val="28"/>
        </w:rPr>
        <w:t>НЕ ПИШЕМ</w:t>
      </w:r>
      <w:r w:rsidRPr="00005999">
        <w:rPr>
          <w:rFonts w:ascii="Times New Roman" w:hAnsi="Times New Roman"/>
          <w:sz w:val="28"/>
          <w:szCs w:val="28"/>
        </w:rPr>
        <w:t>.</w:t>
      </w:r>
    </w:p>
    <w:p w:rsidR="00BA3A0A" w:rsidRDefault="00BA3A0A" w:rsidP="00BA3A0A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BA3A0A" w:rsidRDefault="00BA3A0A" w:rsidP="00BA3A0A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тетрадь переписываем все схемы, таблицы, определения, которые Вам встречаются в конспекте, который представлен ниже (</w:t>
      </w:r>
      <w:r w:rsidRPr="003F597B">
        <w:rPr>
          <w:rFonts w:ascii="Times New Roman" w:hAnsi="Times New Roman"/>
          <w:color w:val="FF0000"/>
          <w:sz w:val="28"/>
          <w:szCs w:val="28"/>
        </w:rPr>
        <w:t>мне</w:t>
      </w:r>
      <w:r>
        <w:rPr>
          <w:rFonts w:ascii="Times New Roman" w:hAnsi="Times New Roman"/>
          <w:color w:val="FF0000"/>
          <w:sz w:val="28"/>
          <w:szCs w:val="28"/>
        </w:rPr>
        <w:t xml:space="preserve"> в личные сообщения присылаем по возможности фотоотчет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FF0000"/>
          <w:sz w:val="28"/>
          <w:szCs w:val="28"/>
        </w:rPr>
        <w:t>о проделанной работе</w:t>
      </w:r>
      <w:r>
        <w:rPr>
          <w:rFonts w:ascii="Times New Roman" w:hAnsi="Times New Roman"/>
          <w:sz w:val="28"/>
          <w:szCs w:val="28"/>
        </w:rPr>
        <w:t>).</w:t>
      </w:r>
    </w:p>
    <w:p w:rsidR="00BA3A0A" w:rsidRDefault="00C97426" w:rsidP="00BA3A0A">
      <w:pPr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3</w:t>
      </w:r>
      <w:r w:rsidR="00BA3A0A">
        <w:rPr>
          <w:rFonts w:ascii="Times New Roman" w:hAnsi="Times New Roman"/>
          <w:sz w:val="28"/>
          <w:szCs w:val="28"/>
        </w:rPr>
        <w:t>)Ниже представлен опорный конспект, который вы учите.</w:t>
      </w:r>
    </w:p>
    <w:p w:rsidR="00BA3A0A" w:rsidRDefault="00C97426" w:rsidP="00BA3A0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A3A0A">
        <w:rPr>
          <w:rFonts w:ascii="Times New Roman" w:hAnsi="Times New Roman"/>
          <w:sz w:val="28"/>
          <w:szCs w:val="28"/>
        </w:rPr>
        <w:t>) Выучить 6-й, 7-й период ПСХЭ</w:t>
      </w:r>
      <w:r w:rsidR="007D77AB">
        <w:rPr>
          <w:rFonts w:ascii="Times New Roman" w:hAnsi="Times New Roman"/>
          <w:sz w:val="28"/>
          <w:szCs w:val="28"/>
        </w:rPr>
        <w:t>.</w:t>
      </w:r>
    </w:p>
    <w:p w:rsidR="00BA3A0A" w:rsidRDefault="00BA3A0A" w:rsidP="00BA3A0A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Опорный конспект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На основе работ М. В. Ломоносова и А. Лавуазье был сформулирован </w:t>
      </w:r>
      <w:r w:rsidRPr="00C97426">
        <w:rPr>
          <w:rFonts w:ascii="Times New Roman" w:hAnsi="Times New Roman"/>
          <w:b/>
          <w:bCs/>
          <w:sz w:val="28"/>
          <w:szCs w:val="28"/>
        </w:rPr>
        <w:t>закон сохранения массы веществ</w:t>
      </w:r>
      <w:r w:rsidRPr="00C97426">
        <w:rPr>
          <w:rFonts w:ascii="Times New Roman" w:hAnsi="Times New Roman"/>
          <w:sz w:val="28"/>
          <w:szCs w:val="28"/>
        </w:rPr>
        <w:t>.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Масса веществ, вступивших в химическую реакцию, равна массе образовавшихся веществ.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При химических реакциях атомы не исчезают бесследно и не возникают из ничего. Их число остается неизменным. Атак как они имеют постоянную массу, то и масса образованных ими веществ также остается постоянной.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b/>
          <w:bCs/>
          <w:sz w:val="28"/>
          <w:szCs w:val="28"/>
        </w:rPr>
        <w:t>Химические элементы</w:t>
      </w:r>
      <w:r w:rsidRPr="00C97426">
        <w:rPr>
          <w:rFonts w:ascii="Times New Roman" w:hAnsi="Times New Roman"/>
          <w:sz w:val="28"/>
          <w:szCs w:val="28"/>
        </w:rPr>
        <w:t> обозначают </w:t>
      </w:r>
      <w:r w:rsidRPr="00C97426">
        <w:rPr>
          <w:rFonts w:ascii="Times New Roman" w:hAnsi="Times New Roman"/>
          <w:b/>
          <w:bCs/>
          <w:sz w:val="28"/>
          <w:szCs w:val="28"/>
        </w:rPr>
        <w:t>химическими символами</w:t>
      </w:r>
      <w:r w:rsidRPr="00C97426">
        <w:rPr>
          <w:rFonts w:ascii="Times New Roman" w:hAnsi="Times New Roman"/>
          <w:sz w:val="28"/>
          <w:szCs w:val="28"/>
        </w:rPr>
        <w:t>, </w:t>
      </w:r>
      <w:r w:rsidRPr="00C97426">
        <w:rPr>
          <w:rFonts w:ascii="Times New Roman" w:hAnsi="Times New Roman"/>
          <w:b/>
          <w:bCs/>
          <w:sz w:val="28"/>
          <w:szCs w:val="28"/>
        </w:rPr>
        <w:t>состав веществ</w:t>
      </w:r>
      <w:r w:rsidRPr="00C97426">
        <w:rPr>
          <w:rFonts w:ascii="Times New Roman" w:hAnsi="Times New Roman"/>
          <w:sz w:val="28"/>
          <w:szCs w:val="28"/>
        </w:rPr>
        <w:t> записывается при помощи </w:t>
      </w:r>
      <w:r w:rsidRPr="00C97426">
        <w:rPr>
          <w:rFonts w:ascii="Times New Roman" w:hAnsi="Times New Roman"/>
          <w:b/>
          <w:bCs/>
          <w:sz w:val="28"/>
          <w:szCs w:val="28"/>
        </w:rPr>
        <w:t>химических формул</w:t>
      </w:r>
      <w:r w:rsidRPr="00C97426">
        <w:rPr>
          <w:rFonts w:ascii="Times New Roman" w:hAnsi="Times New Roman"/>
          <w:sz w:val="28"/>
          <w:szCs w:val="28"/>
        </w:rPr>
        <w:t>, </w:t>
      </w:r>
      <w:r w:rsidRPr="00C97426">
        <w:rPr>
          <w:rFonts w:ascii="Times New Roman" w:hAnsi="Times New Roman"/>
          <w:b/>
          <w:bCs/>
          <w:sz w:val="28"/>
          <w:szCs w:val="28"/>
        </w:rPr>
        <w:t>химические реакции</w:t>
      </w:r>
      <w:r w:rsidRPr="00C97426">
        <w:rPr>
          <w:rFonts w:ascii="Times New Roman" w:hAnsi="Times New Roman"/>
          <w:sz w:val="28"/>
          <w:szCs w:val="28"/>
        </w:rPr>
        <w:t> выражают при помощи </w:t>
      </w:r>
      <w:r w:rsidRPr="00C97426">
        <w:rPr>
          <w:rFonts w:ascii="Times New Roman" w:hAnsi="Times New Roman"/>
          <w:b/>
          <w:bCs/>
          <w:sz w:val="28"/>
          <w:szCs w:val="28"/>
        </w:rPr>
        <w:t>химических уравнений</w:t>
      </w:r>
      <w:r w:rsidRPr="00C97426">
        <w:rPr>
          <w:rFonts w:ascii="Times New Roman" w:hAnsi="Times New Roman"/>
          <w:sz w:val="28"/>
          <w:szCs w:val="28"/>
        </w:rPr>
        <w:t>, т. е. так же, как из букв составляются слова, из слов — предложения: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drawing>
          <wp:inline distT="0" distB="0" distL="0" distR="0">
            <wp:extent cx="5553075" cy="614448"/>
            <wp:effectExtent l="0" t="0" r="0" b="0"/>
            <wp:docPr id="2" name="Рисунок 2" descr="http://chem.virtuallab.by/_pu/0/518216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hem.virtuallab.by/_pu/0/5182166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1516" cy="622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b/>
          <w:bCs/>
          <w:sz w:val="28"/>
          <w:szCs w:val="28"/>
        </w:rPr>
        <w:t>Уравнение химической реакции (химическое уравнение) — это условная запись реакции при помощи химических формул и специальных знаков.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drawing>
          <wp:inline distT="0" distB="0" distL="0" distR="0">
            <wp:extent cx="4838700" cy="1362075"/>
            <wp:effectExtent l="0" t="0" r="0" b="9525"/>
            <wp:docPr id="1" name="Рисунок 1" descr="http://chem.virtuallab.by/_pu/0/59483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hem.virtuallab.by/_pu/0/5948330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lastRenderedPageBreak/>
        <w:t>Специальными знаками, которые используются при написании химических реакций, являются: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- «</w:t>
      </w:r>
      <w:r w:rsidRPr="00C97426">
        <w:rPr>
          <w:rFonts w:ascii="Times New Roman" w:hAnsi="Times New Roman"/>
          <w:b/>
          <w:bCs/>
          <w:sz w:val="28"/>
          <w:szCs w:val="28"/>
        </w:rPr>
        <w:t>+</w:t>
      </w:r>
      <w:r w:rsidRPr="00C97426">
        <w:rPr>
          <w:rFonts w:ascii="Times New Roman" w:hAnsi="Times New Roman"/>
          <w:sz w:val="28"/>
          <w:szCs w:val="28"/>
        </w:rPr>
        <w:t>» (плюс), соединяющий формулы веществ в каждой части уравнения,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- «</w:t>
      </w:r>
      <w:r w:rsidRPr="00C97426">
        <w:rPr>
          <w:rFonts w:ascii="Times New Roman" w:hAnsi="Times New Roman"/>
          <w:b/>
          <w:bCs/>
          <w:sz w:val="28"/>
          <w:szCs w:val="28"/>
        </w:rPr>
        <w:t>=</w:t>
      </w:r>
      <w:r w:rsidRPr="00C97426">
        <w:rPr>
          <w:rFonts w:ascii="Times New Roman" w:hAnsi="Times New Roman"/>
          <w:sz w:val="28"/>
          <w:szCs w:val="28"/>
        </w:rPr>
        <w:t>» (равно), который связывает левую и правую части уравнения,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b/>
          <w:bCs/>
          <w:sz w:val="28"/>
          <w:szCs w:val="28"/>
        </w:rPr>
        <w:t>- коэффициенты</w:t>
      </w:r>
      <w:r w:rsidRPr="00C97426">
        <w:rPr>
          <w:rFonts w:ascii="Times New Roman" w:hAnsi="Times New Roman"/>
          <w:sz w:val="28"/>
          <w:szCs w:val="28"/>
        </w:rPr>
        <w:t> - числа перед формулами веществ, показывают число молекул или формульных единиц.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- знак «</w:t>
      </w:r>
      <w:r w:rsidRPr="00C97426">
        <w:rPr>
          <w:rFonts w:ascii="Times New Roman" w:hAnsi="Times New Roman"/>
          <w:b/>
          <w:bCs/>
          <w:sz w:val="28"/>
          <w:szCs w:val="28"/>
        </w:rPr>
        <w:t>↓</w:t>
      </w:r>
      <w:r w:rsidRPr="00C97426">
        <w:rPr>
          <w:rFonts w:ascii="Times New Roman" w:hAnsi="Times New Roman"/>
          <w:sz w:val="28"/>
          <w:szCs w:val="28"/>
        </w:rPr>
        <w:t xml:space="preserve">», если вещество образует осадок, </w:t>
      </w:r>
      <w:proofErr w:type="gramStart"/>
      <w:r w:rsidRPr="00C97426">
        <w:rPr>
          <w:rFonts w:ascii="Times New Roman" w:hAnsi="Times New Roman"/>
          <w:sz w:val="28"/>
          <w:szCs w:val="28"/>
        </w:rPr>
        <w:t>например</w:t>
      </w:r>
      <w:proofErr w:type="gramEnd"/>
      <w:r w:rsidRPr="00C97426">
        <w:rPr>
          <w:rFonts w:ascii="Times New Roman" w:hAnsi="Times New Roman"/>
          <w:sz w:val="28"/>
          <w:szCs w:val="28"/>
        </w:rPr>
        <w:t>: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  <w:lang w:val="en-US"/>
        </w:rPr>
      </w:pPr>
      <w:r w:rsidRPr="00C97426">
        <w:rPr>
          <w:rFonts w:ascii="Times New Roman" w:hAnsi="Times New Roman"/>
          <w:sz w:val="28"/>
          <w:szCs w:val="28"/>
          <w:lang w:val="en-US"/>
        </w:rPr>
        <w:t>AgNO3+HCl=</w:t>
      </w:r>
      <w:proofErr w:type="spellStart"/>
      <w:r w:rsidRPr="00C97426">
        <w:rPr>
          <w:rFonts w:ascii="Times New Roman" w:hAnsi="Times New Roman"/>
          <w:sz w:val="28"/>
          <w:szCs w:val="28"/>
          <w:lang w:val="en-US"/>
        </w:rPr>
        <w:t>AgCl</w:t>
      </w:r>
      <w:proofErr w:type="spellEnd"/>
      <w:r w:rsidRPr="00C97426">
        <w:rPr>
          <w:rFonts w:ascii="Times New Roman" w:hAnsi="Times New Roman"/>
          <w:sz w:val="28"/>
          <w:szCs w:val="28"/>
          <w:lang w:val="en-US"/>
        </w:rPr>
        <w:t>↓+HNO</w:t>
      </w:r>
      <w:proofErr w:type="gramStart"/>
      <w:r w:rsidRPr="00C97426">
        <w:rPr>
          <w:rFonts w:ascii="Times New Roman" w:hAnsi="Times New Roman"/>
          <w:sz w:val="28"/>
          <w:szCs w:val="28"/>
          <w:lang w:val="en-US"/>
        </w:rPr>
        <w:t>3,AgNO</w:t>
      </w:r>
      <w:proofErr w:type="gramEnd"/>
      <w:r w:rsidRPr="00C97426">
        <w:rPr>
          <w:rFonts w:ascii="Times New Roman" w:hAnsi="Times New Roman"/>
          <w:sz w:val="28"/>
          <w:szCs w:val="28"/>
          <w:lang w:val="en-US"/>
        </w:rPr>
        <w:t>3+HCl=</w:t>
      </w:r>
      <w:proofErr w:type="spellStart"/>
      <w:r w:rsidRPr="00C97426">
        <w:rPr>
          <w:rFonts w:ascii="Times New Roman" w:hAnsi="Times New Roman"/>
          <w:sz w:val="28"/>
          <w:szCs w:val="28"/>
          <w:lang w:val="en-US"/>
        </w:rPr>
        <w:t>AgCl</w:t>
      </w:r>
      <w:proofErr w:type="spellEnd"/>
      <w:r w:rsidRPr="00C97426">
        <w:rPr>
          <w:rFonts w:ascii="Times New Roman" w:hAnsi="Times New Roman"/>
          <w:sz w:val="28"/>
          <w:szCs w:val="28"/>
          <w:lang w:val="en-US"/>
        </w:rPr>
        <w:t>↓+HNO3,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- знак «</w:t>
      </w:r>
      <w:r w:rsidRPr="00C97426">
        <w:rPr>
          <w:rFonts w:ascii="Times New Roman" w:hAnsi="Times New Roman"/>
          <w:b/>
          <w:bCs/>
          <w:sz w:val="28"/>
          <w:szCs w:val="28"/>
        </w:rPr>
        <w:t>↑</w:t>
      </w:r>
      <w:r w:rsidRPr="00C97426">
        <w:rPr>
          <w:rFonts w:ascii="Times New Roman" w:hAnsi="Times New Roman"/>
          <w:sz w:val="28"/>
          <w:szCs w:val="28"/>
        </w:rPr>
        <w:t xml:space="preserve">», если в результате реакции образуется газ, </w:t>
      </w:r>
      <w:proofErr w:type="gramStart"/>
      <w:r w:rsidRPr="00C97426">
        <w:rPr>
          <w:rFonts w:ascii="Times New Roman" w:hAnsi="Times New Roman"/>
          <w:sz w:val="28"/>
          <w:szCs w:val="28"/>
        </w:rPr>
        <w:t>например</w:t>
      </w:r>
      <w:proofErr w:type="gramEnd"/>
      <w:r w:rsidRPr="00C97426">
        <w:rPr>
          <w:rFonts w:ascii="Times New Roman" w:hAnsi="Times New Roman"/>
          <w:sz w:val="28"/>
          <w:szCs w:val="28"/>
        </w:rPr>
        <w:t>: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C+O2=CO2↑C+O2=CO2↑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- «</w:t>
      </w:r>
      <w:r w:rsidRPr="00C97426">
        <w:rPr>
          <w:rFonts w:ascii="Times New Roman" w:hAnsi="Times New Roman"/>
          <w:b/>
          <w:bCs/>
          <w:sz w:val="28"/>
          <w:szCs w:val="28"/>
        </w:rPr>
        <w:t>+Q</w:t>
      </w:r>
      <w:r w:rsidRPr="00C97426">
        <w:rPr>
          <w:rFonts w:ascii="Times New Roman" w:hAnsi="Times New Roman"/>
          <w:sz w:val="28"/>
          <w:szCs w:val="28"/>
        </w:rPr>
        <w:t>» - выделение тепла,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- «</w:t>
      </w:r>
      <w:r w:rsidRPr="00C97426">
        <w:rPr>
          <w:rFonts w:ascii="Times New Roman" w:hAnsi="Times New Roman"/>
          <w:b/>
          <w:bCs/>
          <w:sz w:val="28"/>
          <w:szCs w:val="28"/>
        </w:rPr>
        <w:t>-Q</w:t>
      </w:r>
      <w:r w:rsidRPr="00C97426">
        <w:rPr>
          <w:rFonts w:ascii="Times New Roman" w:hAnsi="Times New Roman"/>
          <w:sz w:val="28"/>
          <w:szCs w:val="28"/>
        </w:rPr>
        <w:t>» - поглощение тепла.</w:t>
      </w:r>
    </w:p>
    <w:p w:rsidR="00C97426" w:rsidRPr="00C97426" w:rsidRDefault="00C97426" w:rsidP="00C97426">
      <w:pPr>
        <w:rPr>
          <w:rFonts w:ascii="Times New Roman" w:hAnsi="Times New Roman"/>
          <w:sz w:val="28"/>
          <w:szCs w:val="28"/>
        </w:rPr>
      </w:pPr>
      <w:r w:rsidRPr="00C97426">
        <w:rPr>
          <w:rFonts w:ascii="Times New Roman" w:hAnsi="Times New Roman"/>
          <w:sz w:val="28"/>
          <w:szCs w:val="28"/>
        </w:rPr>
        <w:t>Часто в уравнениях реакций над знаком «</w:t>
      </w:r>
      <w:r w:rsidRPr="00C97426">
        <w:rPr>
          <w:rFonts w:ascii="Times New Roman" w:hAnsi="Times New Roman"/>
          <w:b/>
          <w:bCs/>
          <w:sz w:val="28"/>
          <w:szCs w:val="28"/>
        </w:rPr>
        <w:t>=</w:t>
      </w:r>
      <w:r w:rsidRPr="00C97426">
        <w:rPr>
          <w:rFonts w:ascii="Times New Roman" w:hAnsi="Times New Roman"/>
          <w:sz w:val="28"/>
          <w:szCs w:val="28"/>
        </w:rPr>
        <w:t>» указывают условия их протекания: нагревание (t), облучение светом (</w:t>
      </w:r>
      <w:proofErr w:type="spellStart"/>
      <w:r w:rsidRPr="00C97426">
        <w:rPr>
          <w:rFonts w:ascii="Times New Roman" w:hAnsi="Times New Roman"/>
          <w:b/>
          <w:bCs/>
          <w:sz w:val="28"/>
          <w:szCs w:val="28"/>
        </w:rPr>
        <w:t>hv</w:t>
      </w:r>
      <w:proofErr w:type="spellEnd"/>
      <w:r w:rsidRPr="00C97426">
        <w:rPr>
          <w:rFonts w:ascii="Times New Roman" w:hAnsi="Times New Roman"/>
          <w:sz w:val="28"/>
          <w:szCs w:val="28"/>
        </w:rPr>
        <w:t>) и другие.</w:t>
      </w:r>
    </w:p>
    <w:p w:rsidR="006B08BA" w:rsidRPr="00BA3A0A" w:rsidRDefault="006B08BA">
      <w:pPr>
        <w:rPr>
          <w:rFonts w:ascii="Times New Roman" w:hAnsi="Times New Roman"/>
          <w:sz w:val="28"/>
          <w:szCs w:val="28"/>
        </w:rPr>
      </w:pPr>
    </w:p>
    <w:sectPr w:rsidR="006B08BA" w:rsidRPr="00BA3A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4E6AF2"/>
    <w:multiLevelType w:val="hybridMultilevel"/>
    <w:tmpl w:val="203852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6F9"/>
    <w:rsid w:val="006B08BA"/>
    <w:rsid w:val="007D77AB"/>
    <w:rsid w:val="008C06F9"/>
    <w:rsid w:val="00BA3A0A"/>
    <w:rsid w:val="00C97426"/>
    <w:rsid w:val="00F15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EE46B"/>
  <w15:chartTrackingRefBased/>
  <w15:docId w15:val="{64A67621-61F8-452D-BD71-23EC93792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A0A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A3A0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A3A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46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087676">
          <w:blockQuote w:val="1"/>
          <w:marLeft w:val="0"/>
          <w:marRight w:val="0"/>
          <w:marTop w:val="450"/>
          <w:marBottom w:val="450"/>
          <w:divBdr>
            <w:top w:val="none" w:sz="0" w:space="2" w:color="auto"/>
            <w:left w:val="single" w:sz="12" w:space="15" w:color="000000"/>
            <w:bottom w:val="none" w:sz="0" w:space="4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282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2020-04-20T20:03:00Z</dcterms:created>
  <dcterms:modified xsi:type="dcterms:W3CDTF">2020-04-20T20:06:00Z</dcterms:modified>
</cp:coreProperties>
</file>