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2D6" w:rsidRPr="00B50FB5" w:rsidRDefault="00136E4C" w:rsidP="00DD19CB">
      <w:pPr>
        <w:spacing w:after="0" w:line="360" w:lineRule="auto"/>
        <w:rPr>
          <w:rFonts w:ascii="Times New Roman" w:hAnsi="Times New Roman" w:cs="Times New Roman"/>
          <w:sz w:val="24"/>
          <w:szCs w:val="24"/>
        </w:rPr>
      </w:pPr>
      <w:r w:rsidRPr="00B50FB5">
        <w:rPr>
          <w:rFonts w:ascii="Times New Roman" w:hAnsi="Times New Roman" w:cs="Times New Roman"/>
          <w:sz w:val="24"/>
          <w:szCs w:val="24"/>
        </w:rPr>
        <w:t>06.04</w:t>
      </w:r>
      <w:r w:rsidR="009178FC" w:rsidRPr="00B50FB5">
        <w:rPr>
          <w:rFonts w:ascii="Times New Roman" w:hAnsi="Times New Roman" w:cs="Times New Roman"/>
          <w:sz w:val="24"/>
          <w:szCs w:val="24"/>
        </w:rPr>
        <w:t>.2020 г.</w:t>
      </w:r>
    </w:p>
    <w:p w:rsidR="00136E4C" w:rsidRDefault="009178FC" w:rsidP="00DD19CB">
      <w:pPr>
        <w:spacing w:after="0" w:line="360" w:lineRule="auto"/>
        <w:rPr>
          <w:rFonts w:ascii="Times New Roman" w:hAnsi="Times New Roman" w:cs="Times New Roman"/>
          <w:sz w:val="24"/>
          <w:szCs w:val="24"/>
        </w:rPr>
      </w:pPr>
      <w:r w:rsidRPr="00B50FB5">
        <w:rPr>
          <w:rFonts w:ascii="Times New Roman" w:hAnsi="Times New Roman" w:cs="Times New Roman"/>
          <w:sz w:val="24"/>
          <w:szCs w:val="24"/>
        </w:rPr>
        <w:t xml:space="preserve">Тема. </w:t>
      </w:r>
      <w:r w:rsidR="00B50FB5">
        <w:rPr>
          <w:rFonts w:ascii="Times New Roman" w:hAnsi="Times New Roman" w:cs="Times New Roman"/>
          <w:sz w:val="24"/>
          <w:szCs w:val="24"/>
        </w:rPr>
        <w:t xml:space="preserve">СОЦИАЛЬНЫЙ КОМПЛЕКС ДОНБАССА. Его роль и значение в хозяйстве региона, структура. Научный и  образовательный </w:t>
      </w:r>
      <w:proofErr w:type="spellStart"/>
      <w:r w:rsidR="00B50FB5">
        <w:rPr>
          <w:rFonts w:ascii="Times New Roman" w:hAnsi="Times New Roman" w:cs="Times New Roman"/>
          <w:sz w:val="24"/>
          <w:szCs w:val="24"/>
        </w:rPr>
        <w:t>подкомплексы</w:t>
      </w:r>
      <w:proofErr w:type="spellEnd"/>
      <w:r w:rsidR="00B50FB5">
        <w:rPr>
          <w:rFonts w:ascii="Times New Roman" w:hAnsi="Times New Roman" w:cs="Times New Roman"/>
          <w:sz w:val="24"/>
          <w:szCs w:val="24"/>
        </w:rPr>
        <w:t>. Ведущие научные и образовательные центры. Основные показатели развития науки и образования в регионе</w:t>
      </w:r>
    </w:p>
    <w:p w:rsidR="00B50FB5" w:rsidRPr="00B50FB5" w:rsidRDefault="00B50FB5" w:rsidP="00DD19CB">
      <w:pPr>
        <w:spacing w:after="0" w:line="360" w:lineRule="auto"/>
        <w:rPr>
          <w:rFonts w:ascii="Times New Roman" w:hAnsi="Times New Roman" w:cs="Times New Roman"/>
          <w:sz w:val="24"/>
          <w:szCs w:val="24"/>
        </w:rPr>
      </w:pPr>
    </w:p>
    <w:p w:rsidR="00136E4C" w:rsidRPr="00B50FB5" w:rsidRDefault="00136E4C" w:rsidP="00DD19CB">
      <w:pPr>
        <w:spacing w:after="0" w:line="360" w:lineRule="auto"/>
        <w:ind w:firstLine="708"/>
        <w:jc w:val="both"/>
        <w:rPr>
          <w:rFonts w:ascii="Times New Roman" w:hAnsi="Times New Roman" w:cs="Times New Roman"/>
          <w:sz w:val="24"/>
          <w:szCs w:val="24"/>
        </w:rPr>
      </w:pPr>
      <w:r w:rsidRPr="00B50FB5">
        <w:rPr>
          <w:rFonts w:ascii="Times New Roman" w:hAnsi="Times New Roman" w:cs="Times New Roman"/>
          <w:sz w:val="24"/>
          <w:szCs w:val="24"/>
        </w:rPr>
        <w:t xml:space="preserve"> Формирование развитой, социально ориентирова</w:t>
      </w:r>
      <w:r w:rsidR="00B50FB5">
        <w:rPr>
          <w:rFonts w:ascii="Times New Roman" w:hAnsi="Times New Roman" w:cs="Times New Roman"/>
          <w:sz w:val="24"/>
          <w:szCs w:val="24"/>
        </w:rPr>
        <w:t>н</w:t>
      </w:r>
      <w:r w:rsidRPr="00B50FB5">
        <w:rPr>
          <w:rFonts w:ascii="Times New Roman" w:hAnsi="Times New Roman" w:cs="Times New Roman"/>
          <w:sz w:val="24"/>
          <w:szCs w:val="24"/>
        </w:rPr>
        <w:t xml:space="preserve">ной экономики невозможно без роста благосостояния, уровня и качества жизни населения. Условия для организации основных видов деятельности создают отрасли социальной сферы. </w:t>
      </w:r>
      <w:r w:rsidRPr="00B50FB5">
        <w:rPr>
          <w:rFonts w:ascii="Times New Roman" w:hAnsi="Times New Roman" w:cs="Times New Roman"/>
          <w:b/>
          <w:sz w:val="24"/>
          <w:szCs w:val="24"/>
        </w:rPr>
        <w:t>К социальной сфере</w:t>
      </w:r>
      <w:r w:rsidRPr="00B50FB5">
        <w:rPr>
          <w:rFonts w:ascii="Times New Roman" w:hAnsi="Times New Roman" w:cs="Times New Roman"/>
          <w:sz w:val="24"/>
          <w:szCs w:val="24"/>
        </w:rPr>
        <w:t xml:space="preserve"> относятся отрасли, организации и предприятия, которые непосредственно облегчают быт каждого человека, дают возможность получить образование и медицинское обслуживание. </w:t>
      </w:r>
      <w:r w:rsidRPr="00B50FB5">
        <w:rPr>
          <w:rFonts w:ascii="Times New Roman" w:hAnsi="Times New Roman" w:cs="Times New Roman"/>
          <w:b/>
          <w:sz w:val="24"/>
          <w:szCs w:val="24"/>
        </w:rPr>
        <w:t xml:space="preserve">К ним относятся: </w:t>
      </w:r>
      <w:r w:rsidR="007A7B32" w:rsidRPr="00B50FB5">
        <w:rPr>
          <w:rFonts w:ascii="Times New Roman" w:hAnsi="Times New Roman" w:cs="Times New Roman"/>
          <w:b/>
          <w:sz w:val="24"/>
          <w:szCs w:val="24"/>
        </w:rPr>
        <w:t>образование</w:t>
      </w:r>
      <w:r w:rsidR="007A7B32">
        <w:rPr>
          <w:rFonts w:ascii="Times New Roman" w:hAnsi="Times New Roman" w:cs="Times New Roman"/>
          <w:b/>
          <w:sz w:val="24"/>
          <w:szCs w:val="24"/>
        </w:rPr>
        <w:t xml:space="preserve"> и </w:t>
      </w:r>
      <w:r w:rsidR="007A7B32" w:rsidRPr="00B50FB5">
        <w:rPr>
          <w:rFonts w:ascii="Times New Roman" w:hAnsi="Times New Roman" w:cs="Times New Roman"/>
          <w:b/>
          <w:sz w:val="24"/>
          <w:szCs w:val="24"/>
        </w:rPr>
        <w:t xml:space="preserve"> </w:t>
      </w:r>
      <w:r w:rsidRPr="00B50FB5">
        <w:rPr>
          <w:rFonts w:ascii="Times New Roman" w:hAnsi="Times New Roman" w:cs="Times New Roman"/>
          <w:b/>
          <w:sz w:val="24"/>
          <w:szCs w:val="24"/>
        </w:rPr>
        <w:t>наука, культура</w:t>
      </w:r>
      <w:r w:rsidR="005134F8">
        <w:rPr>
          <w:rFonts w:ascii="Times New Roman" w:hAnsi="Times New Roman" w:cs="Times New Roman"/>
          <w:b/>
          <w:sz w:val="24"/>
          <w:szCs w:val="24"/>
        </w:rPr>
        <w:t xml:space="preserve"> и искусство</w:t>
      </w:r>
      <w:r w:rsidRPr="00B50FB5">
        <w:rPr>
          <w:rFonts w:ascii="Times New Roman" w:hAnsi="Times New Roman" w:cs="Times New Roman"/>
          <w:b/>
          <w:sz w:val="24"/>
          <w:szCs w:val="24"/>
        </w:rPr>
        <w:t>, торговля, жилищно-коммунальное хозяйство, общественное питание, здраво</w:t>
      </w:r>
      <w:r w:rsidR="00DD2BE2" w:rsidRPr="00B50FB5">
        <w:rPr>
          <w:rFonts w:ascii="Times New Roman" w:hAnsi="Times New Roman" w:cs="Times New Roman"/>
          <w:b/>
          <w:sz w:val="24"/>
          <w:szCs w:val="24"/>
        </w:rPr>
        <w:t>о</w:t>
      </w:r>
      <w:r w:rsidRPr="00B50FB5">
        <w:rPr>
          <w:rFonts w:ascii="Times New Roman" w:hAnsi="Times New Roman" w:cs="Times New Roman"/>
          <w:b/>
          <w:sz w:val="24"/>
          <w:szCs w:val="24"/>
        </w:rPr>
        <w:t xml:space="preserve">хранение, физическая культура и спорт, рекреационный комплекс, социальное обеспечение, пассажирский транспорт, связь. </w:t>
      </w:r>
      <w:r w:rsidRPr="00B50FB5">
        <w:rPr>
          <w:rFonts w:ascii="Times New Roman" w:hAnsi="Times New Roman" w:cs="Times New Roman"/>
          <w:sz w:val="24"/>
          <w:szCs w:val="24"/>
        </w:rPr>
        <w:t xml:space="preserve">Без эффективной работы социальной инфраструктуры трудно представить жизнь современного человека. </w:t>
      </w:r>
    </w:p>
    <w:p w:rsidR="00136E4C" w:rsidRPr="00B50FB5" w:rsidRDefault="00136E4C" w:rsidP="00DD19CB">
      <w:pPr>
        <w:spacing w:after="0" w:line="360" w:lineRule="auto"/>
        <w:ind w:firstLine="708"/>
        <w:jc w:val="both"/>
        <w:rPr>
          <w:rFonts w:ascii="Times New Roman" w:hAnsi="Times New Roman" w:cs="Times New Roman"/>
          <w:sz w:val="24"/>
          <w:szCs w:val="24"/>
        </w:rPr>
      </w:pPr>
      <w:r w:rsidRPr="00B50FB5">
        <w:rPr>
          <w:rFonts w:ascii="Times New Roman" w:hAnsi="Times New Roman" w:cs="Times New Roman"/>
          <w:sz w:val="24"/>
          <w:szCs w:val="24"/>
        </w:rPr>
        <w:t xml:space="preserve">Значение социальной сферы заключается в том, что она значительно экономит расходы рабочего времени населения на удовлетворение личных потребностей. </w:t>
      </w:r>
    </w:p>
    <w:p w:rsidR="00136E4C" w:rsidRPr="007A7B32" w:rsidRDefault="00136E4C" w:rsidP="00DD19CB">
      <w:pPr>
        <w:spacing w:after="0" w:line="360" w:lineRule="auto"/>
        <w:ind w:firstLine="708"/>
        <w:jc w:val="both"/>
        <w:rPr>
          <w:rFonts w:ascii="Times New Roman" w:hAnsi="Times New Roman" w:cs="Times New Roman"/>
          <w:b/>
          <w:sz w:val="24"/>
          <w:szCs w:val="24"/>
        </w:rPr>
      </w:pPr>
      <w:r w:rsidRPr="007A7B32">
        <w:rPr>
          <w:rFonts w:ascii="Times New Roman" w:hAnsi="Times New Roman" w:cs="Times New Roman"/>
          <w:b/>
          <w:sz w:val="24"/>
          <w:szCs w:val="24"/>
        </w:rPr>
        <w:t>Образование и наука</w:t>
      </w:r>
    </w:p>
    <w:p w:rsidR="00136E4C" w:rsidRPr="00B50FB5" w:rsidRDefault="00136E4C" w:rsidP="00DD19CB">
      <w:pPr>
        <w:spacing w:after="0" w:line="360" w:lineRule="auto"/>
        <w:ind w:firstLine="708"/>
        <w:jc w:val="both"/>
        <w:rPr>
          <w:rFonts w:ascii="Times New Roman" w:hAnsi="Times New Roman" w:cs="Times New Roman"/>
          <w:sz w:val="24"/>
          <w:szCs w:val="24"/>
        </w:rPr>
      </w:pPr>
      <w:r w:rsidRPr="00B50FB5">
        <w:rPr>
          <w:rFonts w:ascii="Times New Roman" w:hAnsi="Times New Roman" w:cs="Times New Roman"/>
          <w:sz w:val="24"/>
          <w:szCs w:val="24"/>
        </w:rPr>
        <w:t xml:space="preserve"> К учебным заведениям относятся </w:t>
      </w:r>
      <w:r w:rsidR="005134F8">
        <w:rPr>
          <w:rFonts w:ascii="Times New Roman" w:hAnsi="Times New Roman" w:cs="Times New Roman"/>
          <w:sz w:val="24"/>
          <w:szCs w:val="24"/>
        </w:rPr>
        <w:t xml:space="preserve">дошкольные, </w:t>
      </w:r>
      <w:r w:rsidRPr="00B50FB5">
        <w:rPr>
          <w:rFonts w:ascii="Times New Roman" w:hAnsi="Times New Roman" w:cs="Times New Roman"/>
          <w:sz w:val="24"/>
          <w:szCs w:val="24"/>
        </w:rPr>
        <w:t xml:space="preserve"> общеобразовательные, вечерние (сменные) и заочные </w:t>
      </w:r>
      <w:r w:rsidR="005134F8">
        <w:rPr>
          <w:rFonts w:ascii="Times New Roman" w:hAnsi="Times New Roman" w:cs="Times New Roman"/>
          <w:sz w:val="24"/>
          <w:szCs w:val="24"/>
        </w:rPr>
        <w:t>образовательные учреждения</w:t>
      </w:r>
      <w:r w:rsidRPr="00B50FB5">
        <w:rPr>
          <w:rFonts w:ascii="Times New Roman" w:hAnsi="Times New Roman" w:cs="Times New Roman"/>
          <w:sz w:val="24"/>
          <w:szCs w:val="24"/>
        </w:rPr>
        <w:t xml:space="preserve">. К учреждениям науки и образования относятся также внешкольные учреждения (дома школьников, станции юных натуралистов, техников, спортивные школы). </w:t>
      </w:r>
    </w:p>
    <w:p w:rsidR="00136E4C" w:rsidRDefault="00136E4C" w:rsidP="00DD19CB">
      <w:pPr>
        <w:spacing w:after="0" w:line="360" w:lineRule="auto"/>
        <w:ind w:firstLine="708"/>
        <w:jc w:val="both"/>
        <w:rPr>
          <w:rFonts w:ascii="Times New Roman" w:hAnsi="Times New Roman" w:cs="Times New Roman"/>
          <w:sz w:val="24"/>
          <w:szCs w:val="24"/>
        </w:rPr>
      </w:pPr>
      <w:r w:rsidRPr="00B50FB5">
        <w:rPr>
          <w:rFonts w:ascii="Times New Roman" w:hAnsi="Times New Roman" w:cs="Times New Roman"/>
          <w:sz w:val="24"/>
          <w:szCs w:val="24"/>
        </w:rPr>
        <w:t xml:space="preserve">В последние годы увеличивается количество детей, требующих особого внимания: сирот, детей, лишенных родительской опеки, детей-инвалидов и детей с различными психофизическими заболеваниями. Для этих категорий работают </w:t>
      </w:r>
      <w:proofErr w:type="spellStart"/>
      <w:r w:rsidRPr="00B50FB5">
        <w:rPr>
          <w:rFonts w:ascii="Times New Roman" w:hAnsi="Times New Roman" w:cs="Times New Roman"/>
          <w:sz w:val="24"/>
          <w:szCs w:val="24"/>
        </w:rPr>
        <w:t>интернатные</w:t>
      </w:r>
      <w:proofErr w:type="spellEnd"/>
      <w:r w:rsidRPr="00B50FB5">
        <w:rPr>
          <w:rFonts w:ascii="Times New Roman" w:hAnsi="Times New Roman" w:cs="Times New Roman"/>
          <w:sz w:val="24"/>
          <w:szCs w:val="24"/>
        </w:rPr>
        <w:t xml:space="preserve"> учреждения различных типов и форм собственности. В профессионально-технических училищах готовят рабочие кадры для промышленности, строительства, транспорта, сельского хозяйства, сферы услуг и т.д. </w:t>
      </w:r>
    </w:p>
    <w:p w:rsidR="00C430FA" w:rsidRDefault="00C430FA" w:rsidP="00DD19CB">
      <w:pPr>
        <w:pStyle w:val="a5"/>
        <w:shd w:val="clear" w:color="auto" w:fill="FFFFFF"/>
        <w:spacing w:before="0" w:beforeAutospacing="0" w:after="0" w:afterAutospacing="0" w:line="360" w:lineRule="auto"/>
        <w:ind w:firstLine="708"/>
        <w:jc w:val="both"/>
        <w:rPr>
          <w:rFonts w:ascii="Roboto" w:hAnsi="Roboto"/>
          <w:color w:val="000000"/>
        </w:rPr>
      </w:pPr>
      <w:proofErr w:type="gramStart"/>
      <w:r>
        <w:rPr>
          <w:rStyle w:val="a6"/>
          <w:rFonts w:ascii="Roboto" w:hAnsi="Roboto"/>
          <w:b w:val="0"/>
          <w:bCs w:val="0"/>
          <w:color w:val="000000"/>
        </w:rPr>
        <w:t xml:space="preserve">Министр образования и науки ЛНР Сергей </w:t>
      </w:r>
      <w:proofErr w:type="spellStart"/>
      <w:r>
        <w:rPr>
          <w:rStyle w:val="a6"/>
          <w:rFonts w:ascii="Roboto" w:hAnsi="Roboto"/>
          <w:b w:val="0"/>
          <w:bCs w:val="0"/>
          <w:color w:val="000000"/>
        </w:rPr>
        <w:t>Цемкало</w:t>
      </w:r>
      <w:proofErr w:type="spellEnd"/>
      <w:r>
        <w:rPr>
          <w:rStyle w:val="a6"/>
          <w:rFonts w:ascii="Roboto" w:hAnsi="Roboto"/>
          <w:b w:val="0"/>
          <w:bCs w:val="0"/>
          <w:color w:val="000000"/>
        </w:rPr>
        <w:t xml:space="preserve"> в интервью </w:t>
      </w:r>
      <w:proofErr w:type="spellStart"/>
      <w:r>
        <w:rPr>
          <w:rStyle w:val="a6"/>
          <w:rFonts w:ascii="Roboto" w:hAnsi="Roboto"/>
          <w:b w:val="0"/>
          <w:bCs w:val="0"/>
          <w:color w:val="000000"/>
        </w:rPr>
        <w:t>Ньюс</w:t>
      </w:r>
      <w:proofErr w:type="spellEnd"/>
      <w:r>
        <w:rPr>
          <w:rStyle w:val="a6"/>
          <w:rFonts w:ascii="Roboto" w:hAnsi="Roboto"/>
          <w:b w:val="0"/>
          <w:bCs w:val="0"/>
          <w:color w:val="000000"/>
        </w:rPr>
        <w:t>-Фронт рассказал об основных достижениях отрасли в 2019 году</w:t>
      </w:r>
      <w:r>
        <w:rPr>
          <w:rFonts w:ascii="Roboto" w:hAnsi="Roboto"/>
          <w:color w:val="000000"/>
        </w:rPr>
        <w:t xml:space="preserve"> -  признание в РФ: в конце 2019 года аккредитацию в РФ получили Луганский государственный медицинский университет (ЛГМУ) имени Святителя Луки и Луганский национальный университет (ЛНУ) имени Тараса Шевченко, в процессе прохождения процедуры находится ЛНУ имени Владимира Даля.</w:t>
      </w:r>
      <w:proofErr w:type="gramEnd"/>
    </w:p>
    <w:p w:rsidR="00C430FA" w:rsidRDefault="00C430FA" w:rsidP="00DD19CB">
      <w:pPr>
        <w:pStyle w:val="a5"/>
        <w:shd w:val="clear" w:color="auto" w:fill="FFFFFF"/>
        <w:spacing w:before="0" w:beforeAutospacing="0" w:after="0" w:afterAutospacing="0" w:line="360" w:lineRule="auto"/>
        <w:ind w:firstLine="708"/>
        <w:jc w:val="both"/>
        <w:rPr>
          <w:rFonts w:ascii="Roboto" w:hAnsi="Roboto"/>
          <w:color w:val="000000"/>
        </w:rPr>
      </w:pPr>
      <w:r>
        <w:rPr>
          <w:rFonts w:ascii="Roboto" w:hAnsi="Roboto"/>
          <w:color w:val="000000"/>
        </w:rPr>
        <w:lastRenderedPageBreak/>
        <w:t>Также к подготовке документов для аккредитации в Российской Федерации приступили пять учреждений среднего професси</w:t>
      </w:r>
      <w:r w:rsidR="00291C43">
        <w:rPr>
          <w:rFonts w:ascii="Roboto" w:hAnsi="Roboto"/>
          <w:color w:val="000000"/>
        </w:rPr>
        <w:t>онального образования (СПО) ЛНР</w:t>
      </w:r>
      <w:proofErr w:type="gramStart"/>
      <w:r>
        <w:rPr>
          <w:rFonts w:ascii="Roboto" w:hAnsi="Roboto"/>
          <w:color w:val="000000"/>
        </w:rPr>
        <w:t>.«</w:t>
      </w:r>
      <w:proofErr w:type="gramEnd"/>
      <w:r>
        <w:rPr>
          <w:rFonts w:ascii="Roboto" w:hAnsi="Roboto"/>
          <w:color w:val="000000"/>
        </w:rPr>
        <w:t>В этом году был запущен еще один, на мой взгляд, важный социальный проект – это электронная регистрация в детские сады, который позволил снять вопрос очередности в наших дошкольных учреждениях», — сказал он.</w:t>
      </w:r>
    </w:p>
    <w:p w:rsidR="00C430FA" w:rsidRDefault="00C430FA" w:rsidP="00DD19CB">
      <w:pPr>
        <w:pStyle w:val="a5"/>
        <w:shd w:val="clear" w:color="auto" w:fill="FFFFFF"/>
        <w:spacing w:before="0" w:beforeAutospacing="0" w:after="0" w:afterAutospacing="0" w:line="360" w:lineRule="auto"/>
        <w:jc w:val="both"/>
        <w:rPr>
          <w:rFonts w:ascii="Roboto" w:hAnsi="Roboto"/>
          <w:color w:val="000000"/>
        </w:rPr>
      </w:pPr>
      <w:r>
        <w:rPr>
          <w:rFonts w:ascii="Roboto" w:hAnsi="Roboto"/>
          <w:color w:val="000000"/>
        </w:rPr>
        <w:t xml:space="preserve">«До внедрения данной программы очередь в детские сады по Республике составляла практически 2,5 тысячи. На сегодняшний день благодаря тому, что данная очередность теперь осуществляется через электронную очередь, мы упорядочили этот процесс, и сегодня можно сказать, что острая потребность или очередность в детских садах составляет всего 74 места», — уточнил </w:t>
      </w:r>
      <w:proofErr w:type="spellStart"/>
      <w:r>
        <w:rPr>
          <w:rFonts w:ascii="Roboto" w:hAnsi="Roboto"/>
          <w:color w:val="000000"/>
        </w:rPr>
        <w:t>Цемкало</w:t>
      </w:r>
      <w:proofErr w:type="spellEnd"/>
      <w:r>
        <w:rPr>
          <w:rFonts w:ascii="Roboto" w:hAnsi="Roboto"/>
          <w:color w:val="000000"/>
        </w:rPr>
        <w:t>.</w:t>
      </w:r>
    </w:p>
    <w:p w:rsidR="00C430FA" w:rsidRDefault="00C430FA" w:rsidP="00DD19CB">
      <w:pPr>
        <w:pStyle w:val="a5"/>
        <w:shd w:val="clear" w:color="auto" w:fill="FFFFFF"/>
        <w:spacing w:before="0" w:beforeAutospacing="0" w:after="0" w:afterAutospacing="0" w:line="360" w:lineRule="auto"/>
        <w:jc w:val="both"/>
        <w:rPr>
          <w:rFonts w:ascii="Roboto" w:hAnsi="Roboto"/>
          <w:color w:val="000000"/>
        </w:rPr>
      </w:pPr>
      <w:r>
        <w:rPr>
          <w:rFonts w:ascii="Roboto" w:hAnsi="Roboto"/>
          <w:color w:val="000000"/>
        </w:rPr>
        <w:t>Министр подчеркнул, что электронная регистрация запущена в рамках реализации программы социально-экономического развития ЛНР на период до 2023 года «Наш выбор».</w:t>
      </w:r>
    </w:p>
    <w:p w:rsidR="00291C43" w:rsidRPr="00291C43" w:rsidRDefault="00C430FA" w:rsidP="00DD19CB">
      <w:pPr>
        <w:pStyle w:val="a5"/>
        <w:shd w:val="clear" w:color="auto" w:fill="FFFFFF"/>
        <w:spacing w:before="0" w:beforeAutospacing="0" w:after="0" w:afterAutospacing="0" w:line="360" w:lineRule="auto"/>
        <w:jc w:val="both"/>
        <w:rPr>
          <w:rFonts w:ascii="Roboto" w:hAnsi="Roboto"/>
          <w:color w:val="000000"/>
        </w:rPr>
      </w:pPr>
      <w:r>
        <w:rPr>
          <w:rFonts w:ascii="Roboto" w:hAnsi="Roboto"/>
          <w:color w:val="000000"/>
        </w:rPr>
        <w:t xml:space="preserve">Также показателем того, что образование в Республике пользуется большим спросом является тот факт, что активно едут молодые люди с территории Украины поступать в ВУЗы ЛНР, так за прошлый год поступило 400 человек, растет количество иностранных студентов, и аккредитация в РФ позволит вернуть иностранных студентов нашей </w:t>
      </w:r>
      <w:proofErr w:type="spellStart"/>
      <w:r>
        <w:rPr>
          <w:rFonts w:ascii="Roboto" w:hAnsi="Roboto"/>
          <w:color w:val="000000"/>
        </w:rPr>
        <w:t>Республике</w:t>
      </w:r>
      <w:proofErr w:type="gramStart"/>
      <w:r>
        <w:rPr>
          <w:rFonts w:ascii="Roboto" w:hAnsi="Roboto"/>
          <w:color w:val="000000"/>
        </w:rPr>
        <w:t>.</w:t>
      </w:r>
      <w:r w:rsidR="00291C43" w:rsidRPr="00291C43">
        <w:rPr>
          <w:rFonts w:ascii="Roboto" w:hAnsi="Roboto"/>
          <w:color w:val="323232"/>
        </w:rPr>
        <w:t>Н</w:t>
      </w:r>
      <w:proofErr w:type="gramEnd"/>
      <w:r w:rsidR="00291C43" w:rsidRPr="00291C43">
        <w:rPr>
          <w:rFonts w:ascii="Roboto" w:hAnsi="Roboto"/>
          <w:color w:val="323232"/>
        </w:rPr>
        <w:t>а</w:t>
      </w:r>
      <w:proofErr w:type="spellEnd"/>
      <w:r w:rsidR="00291C43" w:rsidRPr="00291C43">
        <w:rPr>
          <w:rFonts w:ascii="Roboto" w:hAnsi="Roboto"/>
          <w:color w:val="323232"/>
        </w:rPr>
        <w:t xml:space="preserve"> сегодняшний день в Луганской области действуют более 5 университетов:</w:t>
      </w:r>
    </w:p>
    <w:p w:rsidR="00291C43" w:rsidRPr="00291C43" w:rsidRDefault="00906DE9" w:rsidP="00DD19CB">
      <w:pPr>
        <w:shd w:val="clear" w:color="auto" w:fill="F0F0F0"/>
        <w:spacing w:after="0" w:line="360" w:lineRule="auto"/>
        <w:jc w:val="both"/>
        <w:rPr>
          <w:rFonts w:ascii="Times New Roman" w:eastAsia="Times New Roman" w:hAnsi="Times New Roman" w:cs="Times New Roman"/>
          <w:sz w:val="24"/>
          <w:szCs w:val="24"/>
          <w:lang w:eastAsia="ru-RU"/>
        </w:rPr>
      </w:pPr>
      <w:hyperlink r:id="rId6" w:history="1">
        <w:r w:rsidR="00291C43" w:rsidRPr="005134F8">
          <w:rPr>
            <w:rFonts w:ascii="Times New Roman" w:eastAsia="Times New Roman" w:hAnsi="Times New Roman" w:cs="Times New Roman"/>
            <w:sz w:val="24"/>
            <w:szCs w:val="24"/>
            <w:lang w:eastAsia="ru-RU"/>
          </w:rPr>
          <w:t xml:space="preserve">- </w:t>
        </w:r>
        <w:proofErr w:type="spellStart"/>
        <w:r w:rsidR="00291C43" w:rsidRPr="005134F8">
          <w:rPr>
            <w:rFonts w:ascii="Times New Roman" w:eastAsia="Times New Roman" w:hAnsi="Times New Roman" w:cs="Times New Roman"/>
            <w:sz w:val="24"/>
            <w:szCs w:val="24"/>
            <w:lang w:eastAsia="ru-RU"/>
          </w:rPr>
          <w:t>Восточноукраинский</w:t>
        </w:r>
        <w:proofErr w:type="spellEnd"/>
        <w:r w:rsidR="00291C43" w:rsidRPr="005134F8">
          <w:rPr>
            <w:rFonts w:ascii="Times New Roman" w:eastAsia="Times New Roman" w:hAnsi="Times New Roman" w:cs="Times New Roman"/>
            <w:sz w:val="24"/>
            <w:szCs w:val="24"/>
            <w:lang w:eastAsia="ru-RU"/>
          </w:rPr>
          <w:t xml:space="preserve"> национальный университет им. В. И. Даля </w:t>
        </w:r>
      </w:hyperlink>
      <w:r w:rsidR="00291C43" w:rsidRPr="00291C43">
        <w:rPr>
          <w:rFonts w:ascii="Times New Roman" w:eastAsia="Times New Roman" w:hAnsi="Times New Roman" w:cs="Times New Roman"/>
          <w:sz w:val="24"/>
          <w:szCs w:val="24"/>
          <w:lang w:eastAsia="ru-RU"/>
        </w:rPr>
        <w:t>;</w:t>
      </w:r>
    </w:p>
    <w:p w:rsidR="00291C43" w:rsidRPr="00291C43" w:rsidRDefault="00906DE9" w:rsidP="00DD19CB">
      <w:pPr>
        <w:shd w:val="clear" w:color="auto" w:fill="F0F0F0"/>
        <w:spacing w:after="0" w:line="360" w:lineRule="auto"/>
        <w:jc w:val="both"/>
        <w:rPr>
          <w:rFonts w:ascii="Times New Roman" w:eastAsia="Times New Roman" w:hAnsi="Times New Roman" w:cs="Times New Roman"/>
          <w:sz w:val="24"/>
          <w:szCs w:val="24"/>
          <w:lang w:eastAsia="ru-RU"/>
        </w:rPr>
      </w:pPr>
      <w:hyperlink r:id="rId7" w:history="1">
        <w:r w:rsidR="00291C43" w:rsidRPr="005134F8">
          <w:rPr>
            <w:rFonts w:ascii="Times New Roman" w:eastAsia="Times New Roman" w:hAnsi="Times New Roman" w:cs="Times New Roman"/>
            <w:sz w:val="24"/>
            <w:szCs w:val="24"/>
            <w:lang w:eastAsia="ru-RU"/>
          </w:rPr>
          <w:t>- Луганский государственный медицинский университет</w:t>
        </w:r>
      </w:hyperlink>
      <w:proofErr w:type="gramStart"/>
      <w:r w:rsidR="00291C43" w:rsidRPr="00291C43">
        <w:rPr>
          <w:rFonts w:ascii="Times New Roman" w:eastAsia="Times New Roman" w:hAnsi="Times New Roman" w:cs="Times New Roman"/>
          <w:sz w:val="24"/>
          <w:szCs w:val="24"/>
          <w:lang w:eastAsia="ru-RU"/>
        </w:rPr>
        <w:t> ;</w:t>
      </w:r>
      <w:proofErr w:type="gramEnd"/>
    </w:p>
    <w:p w:rsidR="00291C43" w:rsidRPr="00291C43" w:rsidRDefault="00906DE9" w:rsidP="00DD19CB">
      <w:pPr>
        <w:shd w:val="clear" w:color="auto" w:fill="F0F0F0"/>
        <w:spacing w:after="0" w:line="360" w:lineRule="auto"/>
        <w:rPr>
          <w:rFonts w:ascii="Times New Roman" w:eastAsia="Times New Roman" w:hAnsi="Times New Roman" w:cs="Times New Roman"/>
          <w:sz w:val="24"/>
          <w:szCs w:val="24"/>
          <w:lang w:eastAsia="ru-RU"/>
        </w:rPr>
      </w:pPr>
      <w:hyperlink r:id="rId8" w:history="1">
        <w:r w:rsidR="00291C43" w:rsidRPr="005134F8">
          <w:rPr>
            <w:rFonts w:ascii="Times New Roman" w:eastAsia="Times New Roman" w:hAnsi="Times New Roman" w:cs="Times New Roman"/>
            <w:sz w:val="24"/>
            <w:szCs w:val="24"/>
            <w:lang w:eastAsia="ru-RU"/>
          </w:rPr>
          <w:t>- Луганский государственный университет внутренних дел им. Э. О. Дидоренка</w:t>
        </w:r>
      </w:hyperlink>
      <w:proofErr w:type="gramStart"/>
      <w:r w:rsidR="00291C43" w:rsidRPr="00291C43">
        <w:rPr>
          <w:rFonts w:ascii="Times New Roman" w:eastAsia="Times New Roman" w:hAnsi="Times New Roman" w:cs="Times New Roman"/>
          <w:sz w:val="24"/>
          <w:szCs w:val="24"/>
          <w:lang w:eastAsia="ru-RU"/>
        </w:rPr>
        <w:t> ;</w:t>
      </w:r>
      <w:proofErr w:type="gramEnd"/>
    </w:p>
    <w:p w:rsidR="00291C43" w:rsidRPr="00291C43" w:rsidRDefault="00906DE9" w:rsidP="00DD19CB">
      <w:pPr>
        <w:shd w:val="clear" w:color="auto" w:fill="F0F0F0"/>
        <w:spacing w:after="0" w:line="360" w:lineRule="auto"/>
        <w:jc w:val="both"/>
        <w:rPr>
          <w:rFonts w:ascii="Times New Roman" w:eastAsia="Times New Roman" w:hAnsi="Times New Roman" w:cs="Times New Roman"/>
          <w:sz w:val="24"/>
          <w:szCs w:val="24"/>
          <w:lang w:eastAsia="ru-RU"/>
        </w:rPr>
      </w:pPr>
      <w:hyperlink r:id="rId9" w:history="1">
        <w:r w:rsidR="00291C43" w:rsidRPr="005134F8">
          <w:rPr>
            <w:rFonts w:ascii="Times New Roman" w:eastAsia="Times New Roman" w:hAnsi="Times New Roman" w:cs="Times New Roman"/>
            <w:sz w:val="24"/>
            <w:szCs w:val="24"/>
            <w:lang w:eastAsia="ru-RU"/>
          </w:rPr>
          <w:t>- Луганский национальный аграрный университет;</w:t>
        </w:r>
      </w:hyperlink>
    </w:p>
    <w:p w:rsidR="00C900B6" w:rsidRPr="005134F8" w:rsidRDefault="00906DE9" w:rsidP="00DD19CB">
      <w:pPr>
        <w:shd w:val="clear" w:color="auto" w:fill="F0F0F0"/>
        <w:spacing w:after="0" w:line="360" w:lineRule="auto"/>
        <w:rPr>
          <w:rFonts w:ascii="Times New Roman" w:hAnsi="Times New Roman" w:cs="Times New Roman"/>
          <w:sz w:val="24"/>
          <w:szCs w:val="24"/>
          <w:shd w:val="clear" w:color="auto" w:fill="FFFFFF"/>
        </w:rPr>
      </w:pPr>
      <w:hyperlink r:id="rId10" w:history="1">
        <w:r w:rsidR="00291C43" w:rsidRPr="005134F8">
          <w:rPr>
            <w:rFonts w:ascii="Times New Roman" w:eastAsia="Times New Roman" w:hAnsi="Times New Roman" w:cs="Times New Roman"/>
            <w:sz w:val="24"/>
            <w:szCs w:val="24"/>
            <w:lang w:eastAsia="ru-RU"/>
          </w:rPr>
          <w:t xml:space="preserve">- Луганский национальный университет им. Т. Г. </w:t>
        </w:r>
        <w:proofErr w:type="spellStart"/>
        <w:r w:rsidR="00291C43" w:rsidRPr="005134F8">
          <w:rPr>
            <w:rFonts w:ascii="Times New Roman" w:eastAsia="Times New Roman" w:hAnsi="Times New Roman" w:cs="Times New Roman"/>
            <w:sz w:val="24"/>
            <w:szCs w:val="24"/>
            <w:lang w:eastAsia="ru-RU"/>
          </w:rPr>
          <w:t>Шевченка</w:t>
        </w:r>
        <w:proofErr w:type="spellEnd"/>
      </w:hyperlink>
      <w:r w:rsidR="00C900B6" w:rsidRPr="005134F8">
        <w:rPr>
          <w:rFonts w:ascii="Times New Roman" w:hAnsi="Times New Roman" w:cs="Times New Roman"/>
          <w:sz w:val="24"/>
          <w:szCs w:val="24"/>
          <w:shd w:val="clear" w:color="auto" w:fill="FFFFFF"/>
        </w:rPr>
        <w:t xml:space="preserve"> </w:t>
      </w:r>
    </w:p>
    <w:p w:rsidR="00DD19CB" w:rsidRPr="005134F8" w:rsidRDefault="00C900B6" w:rsidP="00DD19CB">
      <w:pPr>
        <w:shd w:val="clear" w:color="auto" w:fill="F0F0F0"/>
        <w:spacing w:after="0" w:line="360" w:lineRule="auto"/>
        <w:rPr>
          <w:rFonts w:ascii="Times New Roman" w:hAnsi="Times New Roman" w:cs="Times New Roman"/>
          <w:sz w:val="24"/>
          <w:szCs w:val="24"/>
        </w:rPr>
      </w:pPr>
      <w:r w:rsidRPr="005134F8">
        <w:rPr>
          <w:rFonts w:ascii="Times New Roman" w:hAnsi="Times New Roman" w:cs="Times New Roman"/>
          <w:sz w:val="24"/>
          <w:szCs w:val="24"/>
          <w:shd w:val="clear" w:color="auto" w:fill="FFFFFF"/>
        </w:rPr>
        <w:t xml:space="preserve"> ГОУК ЛНР «Луганская государственная академия культуры и искусств имени Михаила </w:t>
      </w:r>
      <w:proofErr w:type="spellStart"/>
      <w:r w:rsidRPr="005134F8">
        <w:rPr>
          <w:rFonts w:ascii="Times New Roman" w:hAnsi="Times New Roman" w:cs="Times New Roman"/>
          <w:sz w:val="24"/>
          <w:szCs w:val="24"/>
          <w:shd w:val="clear" w:color="auto" w:fill="FFFFFF"/>
        </w:rPr>
        <w:t>Матусовского</w:t>
      </w:r>
      <w:proofErr w:type="spellEnd"/>
      <w:r w:rsidRPr="005134F8">
        <w:rPr>
          <w:rFonts w:ascii="Times New Roman" w:hAnsi="Times New Roman" w:cs="Times New Roman"/>
          <w:sz w:val="24"/>
          <w:szCs w:val="24"/>
          <w:shd w:val="clear" w:color="auto" w:fill="FFFFFF"/>
        </w:rPr>
        <w:t>»</w:t>
      </w:r>
      <w:r w:rsidR="00DD19CB" w:rsidRPr="005134F8">
        <w:rPr>
          <w:rFonts w:ascii="Times New Roman" w:hAnsi="Times New Roman" w:cs="Times New Roman"/>
          <w:sz w:val="24"/>
          <w:szCs w:val="24"/>
        </w:rPr>
        <w:t xml:space="preserve"> </w:t>
      </w:r>
    </w:p>
    <w:p w:rsidR="00291C43" w:rsidRPr="00291C43" w:rsidRDefault="00906DE9" w:rsidP="00DD19CB">
      <w:pPr>
        <w:shd w:val="clear" w:color="auto" w:fill="F0F0F0"/>
        <w:spacing w:after="0" w:line="360" w:lineRule="auto"/>
        <w:rPr>
          <w:rFonts w:ascii="Times New Roman" w:eastAsia="Times New Roman" w:hAnsi="Times New Roman" w:cs="Times New Roman"/>
          <w:sz w:val="24"/>
          <w:szCs w:val="24"/>
          <w:lang w:eastAsia="ru-RU"/>
        </w:rPr>
      </w:pPr>
      <w:hyperlink r:id="rId11" w:history="1">
        <w:r w:rsidR="00DD19CB" w:rsidRPr="005134F8">
          <w:rPr>
            <w:rStyle w:val="a4"/>
            <w:rFonts w:ascii="Times New Roman" w:hAnsi="Times New Roman" w:cs="Times New Roman"/>
            <w:color w:val="auto"/>
            <w:sz w:val="24"/>
            <w:szCs w:val="24"/>
            <w:shd w:val="clear" w:color="auto" w:fill="FFFFFF"/>
          </w:rPr>
          <w:t>Донбасский государственный технический университет</w:t>
        </w:r>
      </w:hyperlink>
    </w:p>
    <w:p w:rsidR="00C430FA" w:rsidRPr="00B50FB5" w:rsidRDefault="00C430FA" w:rsidP="00291C43">
      <w:pPr>
        <w:spacing w:after="0" w:line="360" w:lineRule="auto"/>
        <w:jc w:val="both"/>
        <w:rPr>
          <w:rFonts w:ascii="Times New Roman" w:hAnsi="Times New Roman" w:cs="Times New Roman"/>
          <w:sz w:val="24"/>
          <w:szCs w:val="24"/>
        </w:rPr>
      </w:pPr>
    </w:p>
    <w:p w:rsidR="00136E4C" w:rsidRPr="00B50FB5" w:rsidRDefault="00136E4C" w:rsidP="00B50FB5">
      <w:pPr>
        <w:spacing w:after="0" w:line="360" w:lineRule="auto"/>
        <w:ind w:firstLine="708"/>
        <w:jc w:val="both"/>
        <w:rPr>
          <w:rFonts w:ascii="Times New Roman" w:hAnsi="Times New Roman" w:cs="Times New Roman"/>
          <w:sz w:val="24"/>
          <w:szCs w:val="24"/>
        </w:rPr>
      </w:pPr>
      <w:r w:rsidRPr="00B50FB5">
        <w:rPr>
          <w:rFonts w:ascii="Times New Roman" w:hAnsi="Times New Roman" w:cs="Times New Roman"/>
          <w:sz w:val="24"/>
          <w:szCs w:val="24"/>
        </w:rPr>
        <w:t xml:space="preserve">В Донецком регионе 53 высших учебных заведения I–II уровня аккредитации, 20 высших учебных заведений III–IV уровня аккредитации. Крупнейшие вузы: Донецкий национальный университет, Донецкий национальный технический университет, Донецкий государственный медицинский университет, Донецкий национальный университет экономики и торговли, Донецкий государственный университет управления, Донбасская государственная машиностроительная академия, Приазовский государственный технический университет и Донбасская национальная академия строительства и архитектуры. Высшие учебные заведения имеют тесные связи с европейским и мировым </w:t>
      </w:r>
      <w:r w:rsidRPr="00B50FB5">
        <w:rPr>
          <w:rFonts w:ascii="Times New Roman" w:hAnsi="Times New Roman" w:cs="Times New Roman"/>
          <w:sz w:val="24"/>
          <w:szCs w:val="24"/>
        </w:rPr>
        <w:lastRenderedPageBreak/>
        <w:t>образовательным пространством. Совместно с университетами США, Австралии, Австрии, Финляндии реализуется свыше 30-ти научных программ и проектов. Донецкий регион стал центром научных исследований в области фундаментальных наук: математики, физики, химии и биологии, а также социальных и гуманитарных наук: экономики, права, филологии, медицины и истории.</w:t>
      </w:r>
    </w:p>
    <w:p w:rsidR="00042CD0" w:rsidRPr="00C430FA" w:rsidRDefault="00136E4C" w:rsidP="00B50FB5">
      <w:pPr>
        <w:spacing w:after="0" w:line="360" w:lineRule="auto"/>
        <w:ind w:firstLine="708"/>
        <w:jc w:val="both"/>
        <w:rPr>
          <w:rFonts w:ascii="Times New Roman" w:hAnsi="Times New Roman" w:cs="Times New Roman"/>
          <w:b/>
          <w:sz w:val="24"/>
          <w:szCs w:val="24"/>
        </w:rPr>
      </w:pPr>
      <w:r w:rsidRPr="00C430FA">
        <w:rPr>
          <w:rFonts w:ascii="Times New Roman" w:hAnsi="Times New Roman" w:cs="Times New Roman"/>
          <w:b/>
          <w:sz w:val="24"/>
          <w:szCs w:val="24"/>
        </w:rPr>
        <w:t>Культура и искусство</w:t>
      </w:r>
    </w:p>
    <w:p w:rsidR="00136E4C" w:rsidRPr="00B50FB5" w:rsidRDefault="00136E4C" w:rsidP="00B50FB5">
      <w:pPr>
        <w:spacing w:after="0" w:line="360" w:lineRule="auto"/>
        <w:ind w:firstLine="708"/>
        <w:jc w:val="both"/>
        <w:rPr>
          <w:rFonts w:ascii="Times New Roman" w:eastAsia="Times New Roman" w:hAnsi="Times New Roman" w:cs="Times New Roman"/>
          <w:b/>
          <w:bCs/>
          <w:color w:val="000000"/>
          <w:sz w:val="24"/>
          <w:szCs w:val="24"/>
          <w:lang w:eastAsia="ru-RU"/>
        </w:rPr>
      </w:pPr>
      <w:r w:rsidRPr="00B50FB5">
        <w:rPr>
          <w:rFonts w:ascii="Times New Roman" w:hAnsi="Times New Roman" w:cs="Times New Roman"/>
          <w:sz w:val="24"/>
          <w:szCs w:val="24"/>
        </w:rPr>
        <w:t xml:space="preserve">Важную роль в жизни региона играет культура: музыкальные школы, школы искусств, детских художественных школ. Центрами отдыха населения являются театры, музеи, дворцы культуры, а в сельской местности – клубы и дома культуры. </w:t>
      </w:r>
    </w:p>
    <w:p w:rsidR="00572DA1" w:rsidRPr="00B50FB5" w:rsidRDefault="00572DA1" w:rsidP="00B50FB5">
      <w:pPr>
        <w:pStyle w:val="a5"/>
        <w:shd w:val="clear" w:color="auto" w:fill="FFFFFF"/>
        <w:spacing w:before="0" w:beforeAutospacing="0" w:after="0" w:afterAutospacing="0" w:line="360" w:lineRule="auto"/>
        <w:ind w:firstLine="708"/>
        <w:jc w:val="both"/>
        <w:rPr>
          <w:color w:val="000000"/>
        </w:rPr>
      </w:pPr>
      <w:r w:rsidRPr="00B50FB5">
        <w:rPr>
          <w:iCs/>
          <w:color w:val="000000"/>
        </w:rPr>
        <w:t xml:space="preserve">Для </w:t>
      </w:r>
      <w:proofErr w:type="spellStart"/>
      <w:r w:rsidRPr="00B50FB5">
        <w:rPr>
          <w:iCs/>
          <w:color w:val="000000"/>
        </w:rPr>
        <w:t>Луганщины</w:t>
      </w:r>
      <w:proofErr w:type="spellEnd"/>
      <w:r w:rsidRPr="00B50FB5">
        <w:rPr>
          <w:iCs/>
          <w:color w:val="000000"/>
        </w:rPr>
        <w:t>, как и для всего Донбасса, XIX век был порой осознания себя как важной части страны, имеющей определенную самостоятельную ценность. Процесс самосознания базировался на естественных богатствах недр, все полнее включавшихся в общественный оборот. Развитие производительных сил происходило в условиях активной творческой жизни народа, проявившего богатые и разнообразные образцы культуры. Одним из многих был феномен Владимира Даля, которого дала миру Луганская земля.</w:t>
      </w:r>
      <w:r w:rsidRPr="00B50FB5">
        <w:rPr>
          <w:color w:val="000000"/>
        </w:rPr>
        <w:t xml:space="preserve"> Великий этнограф, лингвист и писатель В. И. Даль родился 10 ноября 1801г. в Луганске в семье старшего лекаря Луганского литейного завода </w:t>
      </w:r>
      <w:proofErr w:type="spellStart"/>
      <w:r w:rsidRPr="00B50FB5">
        <w:rPr>
          <w:color w:val="000000"/>
        </w:rPr>
        <w:t>Иогана</w:t>
      </w:r>
      <w:proofErr w:type="spellEnd"/>
      <w:r w:rsidRPr="00B50FB5">
        <w:rPr>
          <w:color w:val="000000"/>
        </w:rPr>
        <w:t xml:space="preserve"> </w:t>
      </w:r>
      <w:proofErr w:type="spellStart"/>
      <w:r w:rsidRPr="00B50FB5">
        <w:rPr>
          <w:color w:val="000000"/>
        </w:rPr>
        <w:t>Христиана</w:t>
      </w:r>
      <w:proofErr w:type="spellEnd"/>
      <w:r w:rsidRPr="00B50FB5">
        <w:rPr>
          <w:color w:val="000000"/>
        </w:rPr>
        <w:t xml:space="preserve"> Даля. После принятия им 14 декабря 1799г. российского подданства отца будущего ученого по русскому обычаю стали звать Иваном Матвеевичем Далем.</w:t>
      </w:r>
    </w:p>
    <w:p w:rsidR="00572DA1" w:rsidRPr="00B50FB5" w:rsidRDefault="00572DA1" w:rsidP="00B50FB5">
      <w:pPr>
        <w:pStyle w:val="a5"/>
        <w:shd w:val="clear" w:color="auto" w:fill="FFFFFF"/>
        <w:spacing w:before="0" w:beforeAutospacing="0" w:after="0" w:afterAutospacing="0" w:line="360" w:lineRule="auto"/>
        <w:jc w:val="both"/>
        <w:rPr>
          <w:color w:val="000000"/>
        </w:rPr>
      </w:pPr>
      <w:r w:rsidRPr="00B50FB5">
        <w:rPr>
          <w:color w:val="000000"/>
        </w:rPr>
        <w:t xml:space="preserve"> </w:t>
      </w:r>
      <w:r w:rsidR="00FA1791" w:rsidRPr="00B50FB5">
        <w:rPr>
          <w:color w:val="000000"/>
        </w:rPr>
        <w:tab/>
      </w:r>
      <w:r w:rsidRPr="00B50FB5">
        <w:rPr>
          <w:color w:val="000000"/>
        </w:rPr>
        <w:t>В 1805г. семья Даля переехала в г. Николаев. С этим южным портовым городом были связаны детские и юношеские годы В. И. Даля. Очень любил он посещать городские базары и ярмарки. В веселом гомоне украинских ярмарок он улавливал оттенки украинских и российских, молдавских и болгарских, многих других наречий, изучал украинский язык и народные обычаи. Здесь он начинал собирать слова для своего знаменитого «Толкового словаря живого великорусского языка». Возвращаясь из Петербурга после окончания Морского кадетского корпуса, молодой мичман Даль в Украине, по дороге в Николаев, записал обратившее его внимание слово «замолаживать», которое он считал началом работы над словарем.</w:t>
      </w:r>
    </w:p>
    <w:p w:rsidR="00572DA1" w:rsidRPr="00B50FB5" w:rsidRDefault="00572DA1" w:rsidP="00B50FB5">
      <w:pPr>
        <w:pStyle w:val="a5"/>
        <w:shd w:val="clear" w:color="auto" w:fill="FFFFFF"/>
        <w:spacing w:before="0" w:beforeAutospacing="0" w:after="0" w:afterAutospacing="0" w:line="360" w:lineRule="auto"/>
        <w:ind w:firstLine="708"/>
        <w:jc w:val="both"/>
        <w:rPr>
          <w:color w:val="000000"/>
        </w:rPr>
      </w:pPr>
      <w:r w:rsidRPr="00B50FB5">
        <w:rPr>
          <w:color w:val="000000"/>
        </w:rPr>
        <w:t xml:space="preserve">В. И. Даль известен как превосходный писатель, этнограф, лингвист, врач. Но главным делом всей его жизни было создание «Толкового словаря». Особенно большая собирательная и исследовательская работа проведена им в Оренбургском крае. Сама мысль о составлении словаря созрела у него здесь. В Оренбурге Даль проявил себя как ученый и был избран членом-корреспондентом Академии наук. Создание великолепного «Толкового словаря живого великорусского языка», который не потерял своего значения и </w:t>
      </w:r>
      <w:r w:rsidRPr="00B50FB5">
        <w:rPr>
          <w:color w:val="000000"/>
        </w:rPr>
        <w:lastRenderedPageBreak/>
        <w:t>в наши дни, стало величайшим научным и гражданским подвигом Казака Луганского — В. И. Даля.</w:t>
      </w:r>
    </w:p>
    <w:p w:rsidR="00572DA1" w:rsidRPr="00B50FB5" w:rsidRDefault="00572DA1" w:rsidP="00B50FB5">
      <w:pPr>
        <w:pStyle w:val="a5"/>
        <w:shd w:val="clear" w:color="auto" w:fill="FFFFFF"/>
        <w:spacing w:before="0" w:beforeAutospacing="0" w:after="0" w:afterAutospacing="0" w:line="360" w:lineRule="auto"/>
        <w:rPr>
          <w:color w:val="000000"/>
        </w:rPr>
      </w:pPr>
      <w:proofErr w:type="spellStart"/>
      <w:r w:rsidRPr="00B50FB5">
        <w:rPr>
          <w:color w:val="000000"/>
        </w:rPr>
        <w:t>Луганщина</w:t>
      </w:r>
      <w:proofErr w:type="spellEnd"/>
      <w:r w:rsidRPr="00B50FB5">
        <w:rPr>
          <w:color w:val="000000"/>
        </w:rPr>
        <w:t xml:space="preserve">, как и вся страна, чтит память великого лексикографа. В Луганске создан мемориальный музей В. И. Даля, его именем назван </w:t>
      </w:r>
      <w:proofErr w:type="spellStart"/>
      <w:r w:rsidRPr="00B50FB5">
        <w:rPr>
          <w:color w:val="000000"/>
        </w:rPr>
        <w:t>Восточноукраинский</w:t>
      </w:r>
      <w:proofErr w:type="spellEnd"/>
      <w:r w:rsidRPr="00B50FB5">
        <w:rPr>
          <w:color w:val="000000"/>
        </w:rPr>
        <w:t xml:space="preserve"> университет, одна из улиц города. Уже стало традицией проводить на </w:t>
      </w:r>
      <w:proofErr w:type="spellStart"/>
      <w:r w:rsidRPr="00B50FB5">
        <w:rPr>
          <w:color w:val="000000"/>
        </w:rPr>
        <w:t>Луганщине</w:t>
      </w:r>
      <w:proofErr w:type="spellEnd"/>
      <w:r w:rsidRPr="00B50FB5">
        <w:rPr>
          <w:color w:val="000000"/>
        </w:rPr>
        <w:t xml:space="preserve"> </w:t>
      </w:r>
      <w:proofErr w:type="spellStart"/>
      <w:r w:rsidRPr="00B50FB5">
        <w:rPr>
          <w:color w:val="000000"/>
        </w:rPr>
        <w:t>Далевские</w:t>
      </w:r>
      <w:proofErr w:type="spellEnd"/>
      <w:r w:rsidRPr="00B50FB5">
        <w:rPr>
          <w:color w:val="000000"/>
        </w:rPr>
        <w:t xml:space="preserve"> чтения, в которых участвуют ученые многих стран мира.</w:t>
      </w:r>
    </w:p>
    <w:p w:rsidR="00572DA1" w:rsidRPr="00B50FB5" w:rsidRDefault="00572DA1" w:rsidP="00B50FB5">
      <w:pPr>
        <w:pStyle w:val="a5"/>
        <w:shd w:val="clear" w:color="auto" w:fill="FFFFFF"/>
        <w:spacing w:before="0" w:beforeAutospacing="0" w:after="0" w:afterAutospacing="0" w:line="360" w:lineRule="auto"/>
        <w:ind w:firstLine="708"/>
        <w:jc w:val="both"/>
        <w:rPr>
          <w:color w:val="000000"/>
        </w:rPr>
      </w:pPr>
      <w:r w:rsidRPr="00B50FB5">
        <w:rPr>
          <w:color w:val="000000"/>
        </w:rPr>
        <w:t xml:space="preserve">Надо прямо сказать, что </w:t>
      </w:r>
      <w:proofErr w:type="spellStart"/>
      <w:r w:rsidRPr="00B50FB5">
        <w:rPr>
          <w:color w:val="000000"/>
        </w:rPr>
        <w:t>Луганщине</w:t>
      </w:r>
      <w:proofErr w:type="spellEnd"/>
      <w:r w:rsidRPr="00B50FB5">
        <w:rPr>
          <w:color w:val="000000"/>
        </w:rPr>
        <w:t xml:space="preserve"> несказанно повезло на великих лексикографов. С ее землей связано создание еще одного очень важного труда — «Словаря украинского языка» Б. Д. Гринченко. В. И. Даль, бывший другом великого российского поэта Пушкина, никогда не встречался с Борисом Гринченко. Их разделяло время. Но объединила их Луганская земля. Как и Даль, Гринченко жил на </w:t>
      </w:r>
      <w:proofErr w:type="spellStart"/>
      <w:r w:rsidRPr="00B50FB5">
        <w:rPr>
          <w:color w:val="000000"/>
        </w:rPr>
        <w:t>Луганшине</w:t>
      </w:r>
      <w:proofErr w:type="spellEnd"/>
      <w:r w:rsidRPr="00B50FB5">
        <w:rPr>
          <w:color w:val="000000"/>
        </w:rPr>
        <w:t>. Именно здесь он начал собирать материал для своего «Словаря украинского языка». В. И. Даль служил для него добрым примером. Как и Даль, Гринченко был писателем, этнографом, фольклористом. В то же время был он и видным педагогом своего времени. Оба они являются гордостью нашего края.</w:t>
      </w:r>
    </w:p>
    <w:p w:rsidR="00572DA1" w:rsidRPr="00B50FB5" w:rsidRDefault="00572DA1" w:rsidP="00B50FB5">
      <w:pPr>
        <w:pStyle w:val="a5"/>
        <w:shd w:val="clear" w:color="auto" w:fill="FFFFFF"/>
        <w:spacing w:before="0" w:beforeAutospacing="0" w:after="0" w:afterAutospacing="0" w:line="360" w:lineRule="auto"/>
        <w:ind w:firstLine="708"/>
        <w:jc w:val="both"/>
        <w:rPr>
          <w:color w:val="000000"/>
        </w:rPr>
      </w:pPr>
      <w:r w:rsidRPr="00B50FB5">
        <w:rPr>
          <w:color w:val="000000"/>
        </w:rPr>
        <w:t xml:space="preserve">Творцами культурных ценностей выступали также инженеры и рабочие Луганского литейного завода, участвуя в создании </w:t>
      </w:r>
      <w:proofErr w:type="gramStart"/>
      <w:r w:rsidRPr="00B50FB5">
        <w:rPr>
          <w:color w:val="000000"/>
        </w:rPr>
        <w:t>памятника Славы</w:t>
      </w:r>
      <w:proofErr w:type="gramEnd"/>
      <w:r w:rsidRPr="00B50FB5">
        <w:rPr>
          <w:color w:val="000000"/>
        </w:rPr>
        <w:t>, установленного в Полтаве в честь победы над шведами в Полтавской битве 1709г.</w:t>
      </w:r>
    </w:p>
    <w:p w:rsidR="00572DA1" w:rsidRPr="00B50FB5" w:rsidRDefault="00572DA1" w:rsidP="00B50FB5">
      <w:pPr>
        <w:pStyle w:val="a5"/>
        <w:shd w:val="clear" w:color="auto" w:fill="FFFFFF"/>
        <w:spacing w:before="0" w:beforeAutospacing="0" w:after="0" w:afterAutospacing="0" w:line="360" w:lineRule="auto"/>
        <w:ind w:firstLine="708"/>
        <w:jc w:val="both"/>
        <w:rPr>
          <w:color w:val="000000"/>
        </w:rPr>
      </w:pPr>
      <w:r w:rsidRPr="00B50FB5">
        <w:rPr>
          <w:color w:val="000000"/>
        </w:rPr>
        <w:t xml:space="preserve">Важными очагами культуры всегда были библиотеки, и клубы, а также музеи. Библиотека и музей были созданы на Луганском литейном заводе еще в первом десятилетии XIX в. Это были первые </w:t>
      </w:r>
      <w:proofErr w:type="spellStart"/>
      <w:r w:rsidRPr="00B50FB5">
        <w:rPr>
          <w:color w:val="000000"/>
        </w:rPr>
        <w:t>культпросветучреждения</w:t>
      </w:r>
      <w:proofErr w:type="spellEnd"/>
      <w:r w:rsidRPr="00B50FB5">
        <w:rPr>
          <w:color w:val="000000"/>
        </w:rPr>
        <w:t xml:space="preserve"> в Донбассе. В конце века в Луганске была известна общедоступная народная библиотека на </w:t>
      </w:r>
      <w:proofErr w:type="spellStart"/>
      <w:r w:rsidRPr="00B50FB5">
        <w:rPr>
          <w:color w:val="000000"/>
        </w:rPr>
        <w:t>Гусиновке</w:t>
      </w:r>
      <w:proofErr w:type="spellEnd"/>
      <w:r w:rsidRPr="00B50FB5">
        <w:rPr>
          <w:color w:val="000000"/>
        </w:rPr>
        <w:t>, как называли рабочий поселок возле паровозостроительного завода. Одним из ее организаторов и председателем библиотечного Совета был А. А. Певцов. От этой библиотеки берет свое начало луганская областная научная библиотека, существующая более столетия.</w:t>
      </w:r>
    </w:p>
    <w:p w:rsidR="00572DA1" w:rsidRPr="00B50FB5" w:rsidRDefault="00572DA1" w:rsidP="00B50FB5">
      <w:pPr>
        <w:pStyle w:val="a5"/>
        <w:shd w:val="clear" w:color="auto" w:fill="FFFFFF"/>
        <w:spacing w:before="0" w:beforeAutospacing="0" w:after="0" w:afterAutospacing="0" w:line="360" w:lineRule="auto"/>
        <w:ind w:firstLine="708"/>
        <w:jc w:val="both"/>
        <w:rPr>
          <w:color w:val="000000"/>
        </w:rPr>
      </w:pPr>
      <w:r w:rsidRPr="00B50FB5">
        <w:rPr>
          <w:color w:val="000000"/>
        </w:rPr>
        <w:t xml:space="preserve">В конце века в Луганске была создана народная аудитория. Она имела библиотеку-читальню, зал для театральных представлений, где выступали приезжие артисты и художественная самодеятельность. Один из местных любителей театра ― И. А. Боголюбов ― стал впоследствии актером МХАТа. В театрах Петрограда и Москвы работал другой выходец из Луганска ― А. М. Дорошенко (настоящая фамилия - Дорошевич), начинавший свои выступления в гастролировавших здесь театральных труппах М. </w:t>
      </w:r>
      <w:proofErr w:type="spellStart"/>
      <w:r w:rsidRPr="00B50FB5">
        <w:rPr>
          <w:color w:val="000000"/>
        </w:rPr>
        <w:t>Крапивницкого</w:t>
      </w:r>
      <w:proofErr w:type="spellEnd"/>
      <w:r w:rsidRPr="00B50FB5">
        <w:rPr>
          <w:color w:val="000000"/>
        </w:rPr>
        <w:t xml:space="preserve">, М. Старицкого и Г. </w:t>
      </w:r>
      <w:proofErr w:type="spellStart"/>
      <w:r w:rsidRPr="00B50FB5">
        <w:rPr>
          <w:color w:val="000000"/>
        </w:rPr>
        <w:t>Деркача</w:t>
      </w:r>
      <w:proofErr w:type="spellEnd"/>
      <w:r w:rsidRPr="00B50FB5">
        <w:rPr>
          <w:color w:val="000000"/>
        </w:rPr>
        <w:t>.</w:t>
      </w:r>
    </w:p>
    <w:p w:rsidR="00572DA1" w:rsidRPr="00B50FB5" w:rsidRDefault="00572DA1" w:rsidP="00B50FB5">
      <w:pPr>
        <w:pStyle w:val="a5"/>
        <w:shd w:val="clear" w:color="auto" w:fill="FFFFFF"/>
        <w:spacing w:before="0" w:beforeAutospacing="0" w:after="0" w:afterAutospacing="0" w:line="360" w:lineRule="auto"/>
        <w:ind w:firstLine="708"/>
        <w:jc w:val="both"/>
        <w:rPr>
          <w:color w:val="000000"/>
        </w:rPr>
      </w:pPr>
      <w:r w:rsidRPr="00B50FB5">
        <w:rPr>
          <w:color w:val="000000"/>
        </w:rPr>
        <w:t xml:space="preserve">В 1893г. в Луганске начал действовать театр владельца пекарни купца </w:t>
      </w:r>
      <w:proofErr w:type="spellStart"/>
      <w:r w:rsidRPr="00B50FB5">
        <w:rPr>
          <w:color w:val="000000"/>
        </w:rPr>
        <w:t>Блинова</w:t>
      </w:r>
      <w:proofErr w:type="spellEnd"/>
      <w:r w:rsidRPr="00B50FB5">
        <w:rPr>
          <w:color w:val="000000"/>
        </w:rPr>
        <w:t xml:space="preserve">. В городе был создан горно-коммерческий клуб, на сцене которого шли оперетты «Веселая вдова», «Граф Люксембург», «Жрица» и др. В Луганске на гастролях бывали украинские </w:t>
      </w:r>
      <w:r w:rsidRPr="00B50FB5">
        <w:rPr>
          <w:color w:val="000000"/>
        </w:rPr>
        <w:lastRenderedPageBreak/>
        <w:t xml:space="preserve">артисты, в том числе и всемирно известная актриса </w:t>
      </w:r>
      <w:proofErr w:type="spellStart"/>
      <w:r w:rsidRPr="00B50FB5">
        <w:rPr>
          <w:color w:val="000000"/>
        </w:rPr>
        <w:t>М.А.Калина</w:t>
      </w:r>
      <w:proofErr w:type="spellEnd"/>
      <w:r w:rsidRPr="00B50FB5">
        <w:rPr>
          <w:color w:val="000000"/>
        </w:rPr>
        <w:t xml:space="preserve">. Они поставили «Наталку-Полтавку» И. </w:t>
      </w:r>
      <w:proofErr w:type="spellStart"/>
      <w:r w:rsidRPr="00B50FB5">
        <w:rPr>
          <w:color w:val="000000"/>
        </w:rPr>
        <w:t>Котляревского</w:t>
      </w:r>
      <w:proofErr w:type="spellEnd"/>
      <w:r w:rsidRPr="00B50FB5">
        <w:rPr>
          <w:color w:val="000000"/>
        </w:rPr>
        <w:t>. Приезжал сюда и широко известный в то время трагик М.Т. Иванов-</w:t>
      </w:r>
      <w:proofErr w:type="spellStart"/>
      <w:r w:rsidRPr="00B50FB5">
        <w:rPr>
          <w:color w:val="000000"/>
        </w:rPr>
        <w:t>Козельский</w:t>
      </w:r>
      <w:proofErr w:type="spellEnd"/>
      <w:r w:rsidRPr="00B50FB5">
        <w:rPr>
          <w:color w:val="000000"/>
        </w:rPr>
        <w:t>. С его участием жители города увидели «Гамлета» и «Короля Лира» Шекспира, «Коварство и любовь» Шиллера.</w:t>
      </w:r>
    </w:p>
    <w:p w:rsidR="00572DA1" w:rsidRPr="00B50FB5" w:rsidRDefault="00572DA1" w:rsidP="00B50FB5">
      <w:pPr>
        <w:pStyle w:val="a5"/>
        <w:shd w:val="clear" w:color="auto" w:fill="FFFFFF"/>
        <w:spacing w:before="0" w:beforeAutospacing="0" w:after="0" w:afterAutospacing="0" w:line="360" w:lineRule="auto"/>
        <w:ind w:firstLine="708"/>
        <w:jc w:val="both"/>
        <w:rPr>
          <w:color w:val="000000"/>
        </w:rPr>
      </w:pPr>
      <w:r w:rsidRPr="00B50FB5">
        <w:rPr>
          <w:color w:val="000000"/>
        </w:rPr>
        <w:t xml:space="preserve">Наш угольный край, обладающий несравненной красотой и редкими явлениями природы, горными предприятиями, привлекал многих деятелей искусства, художников и писателей. Антон Павлович Чехов полюбившиеся ему места Нагольного кряжа называл «Донской Швейцарией». Позже он писал: «Донецкую степь я люблю, и когда-то чувствовал себя в ней, как дома, и знал там каждую </w:t>
      </w:r>
      <w:proofErr w:type="spellStart"/>
      <w:r w:rsidRPr="00B50FB5">
        <w:rPr>
          <w:color w:val="000000"/>
        </w:rPr>
        <w:t>балочку</w:t>
      </w:r>
      <w:proofErr w:type="spellEnd"/>
      <w:r w:rsidRPr="00B50FB5">
        <w:rPr>
          <w:color w:val="000000"/>
        </w:rPr>
        <w:t>».</w:t>
      </w:r>
    </w:p>
    <w:p w:rsidR="00572DA1" w:rsidRPr="00B50FB5" w:rsidRDefault="00572DA1" w:rsidP="00B50FB5">
      <w:pPr>
        <w:pStyle w:val="a5"/>
        <w:shd w:val="clear" w:color="auto" w:fill="FFFFFF"/>
        <w:spacing w:before="0" w:beforeAutospacing="0" w:after="0" w:afterAutospacing="0" w:line="360" w:lineRule="auto"/>
        <w:jc w:val="both"/>
        <w:rPr>
          <w:color w:val="000000"/>
        </w:rPr>
      </w:pPr>
      <w:r w:rsidRPr="00B50FB5">
        <w:rPr>
          <w:color w:val="000000"/>
        </w:rPr>
        <w:t xml:space="preserve"> </w:t>
      </w:r>
      <w:r w:rsidRPr="00B50FB5">
        <w:rPr>
          <w:color w:val="000000"/>
        </w:rPr>
        <w:tab/>
        <w:t>Луганский областной краеведческий музей хорошо известен жителям Луганска и области. Располагается оригинальное по своей архитектуре здание музея на улице Шевченко, в наши дни музея является не просто самым значительным музейным учреждением области, но и научно-исследовательским и научн</w:t>
      </w:r>
      <w:proofErr w:type="gramStart"/>
      <w:r w:rsidRPr="00B50FB5">
        <w:rPr>
          <w:color w:val="000000"/>
        </w:rPr>
        <w:t>о-</w:t>
      </w:r>
      <w:proofErr w:type="gramEnd"/>
      <w:r w:rsidRPr="00B50FB5">
        <w:rPr>
          <w:color w:val="000000"/>
        </w:rPr>
        <w:t xml:space="preserve"> просветительским центром, главным хранилищем памятников материальной и духовной культуры Луганского края, научно-методическим центром музееведения в регионе.</w:t>
      </w:r>
    </w:p>
    <w:p w:rsidR="00572DA1" w:rsidRPr="00B50FB5" w:rsidRDefault="00572DA1" w:rsidP="00B50FB5">
      <w:pPr>
        <w:pStyle w:val="a5"/>
        <w:shd w:val="clear" w:color="auto" w:fill="FFFFFF"/>
        <w:spacing w:before="0" w:beforeAutospacing="0" w:after="0" w:afterAutospacing="0" w:line="360" w:lineRule="auto"/>
        <w:ind w:firstLine="708"/>
        <w:jc w:val="both"/>
        <w:rPr>
          <w:color w:val="000000"/>
        </w:rPr>
      </w:pPr>
      <w:r w:rsidRPr="00B50FB5">
        <w:rPr>
          <w:color w:val="000000"/>
        </w:rPr>
        <w:t>С установлением в Украине советской власти, в 1919-20 годах, повсеместно начинают открываться новые музеи и возобновляют свою деятельность уже существовавшие в дореволюционный период. На фоне этих событий в Луганске в начале 1920 года были созданы два небольших музея – художественный и природно-географический, которые к 1924 году объединили свои коллекции под новым названием – Донецкий социальный музей.</w:t>
      </w:r>
    </w:p>
    <w:p w:rsidR="00572DA1" w:rsidRPr="00B50FB5" w:rsidRDefault="00572DA1" w:rsidP="00B50FB5">
      <w:pPr>
        <w:pStyle w:val="a5"/>
        <w:shd w:val="clear" w:color="auto" w:fill="FFFFFF"/>
        <w:spacing w:before="0" w:beforeAutospacing="0" w:after="0" w:afterAutospacing="0" w:line="360" w:lineRule="auto"/>
        <w:ind w:firstLine="708"/>
        <w:jc w:val="both"/>
        <w:rPr>
          <w:color w:val="000000"/>
        </w:rPr>
      </w:pPr>
      <w:r w:rsidRPr="00B50FB5">
        <w:rPr>
          <w:color w:val="000000"/>
        </w:rPr>
        <w:t xml:space="preserve">Например, в краеведческом музее в 1938 году хранилось более девяти тысяч экспонатов, две с половиной тысячи из которых были выставлены в экспозиции. В музее можно было увидеть подлинники полотен </w:t>
      </w:r>
      <w:proofErr w:type="spellStart"/>
      <w:r w:rsidRPr="00B50FB5">
        <w:rPr>
          <w:color w:val="000000"/>
        </w:rPr>
        <w:t>Теньяра</w:t>
      </w:r>
      <w:proofErr w:type="spellEnd"/>
      <w:r w:rsidRPr="00B50FB5">
        <w:rPr>
          <w:color w:val="000000"/>
        </w:rPr>
        <w:t xml:space="preserve">, Буше, Васильковского, </w:t>
      </w:r>
      <w:proofErr w:type="spellStart"/>
      <w:r w:rsidRPr="00B50FB5">
        <w:rPr>
          <w:color w:val="000000"/>
        </w:rPr>
        <w:t>Катарбинского</w:t>
      </w:r>
      <w:proofErr w:type="spellEnd"/>
      <w:r w:rsidRPr="00B50FB5">
        <w:rPr>
          <w:color w:val="000000"/>
        </w:rPr>
        <w:t xml:space="preserve">, </w:t>
      </w:r>
      <w:proofErr w:type="spellStart"/>
      <w:r w:rsidRPr="00B50FB5">
        <w:rPr>
          <w:color w:val="000000"/>
        </w:rPr>
        <w:t>Пимоненко</w:t>
      </w:r>
      <w:proofErr w:type="spellEnd"/>
      <w:r w:rsidRPr="00B50FB5">
        <w:rPr>
          <w:color w:val="000000"/>
        </w:rPr>
        <w:t xml:space="preserve">, Богданова-Бельского и копии мировых мастеров – Рубенса, </w:t>
      </w:r>
      <w:proofErr w:type="spellStart"/>
      <w:r w:rsidRPr="00B50FB5">
        <w:rPr>
          <w:color w:val="000000"/>
        </w:rPr>
        <w:t>Корреджио</w:t>
      </w:r>
      <w:proofErr w:type="spellEnd"/>
      <w:r w:rsidRPr="00B50FB5">
        <w:rPr>
          <w:color w:val="000000"/>
        </w:rPr>
        <w:t xml:space="preserve">, </w:t>
      </w:r>
      <w:proofErr w:type="spellStart"/>
      <w:r w:rsidRPr="00B50FB5">
        <w:rPr>
          <w:color w:val="000000"/>
        </w:rPr>
        <w:t>Мурильо</w:t>
      </w:r>
      <w:proofErr w:type="spellEnd"/>
      <w:r w:rsidRPr="00B50FB5">
        <w:rPr>
          <w:color w:val="000000"/>
        </w:rPr>
        <w:t>.</w:t>
      </w:r>
      <w:r w:rsidR="00564DBE" w:rsidRPr="00B50FB5">
        <w:rPr>
          <w:color w:val="000000"/>
        </w:rPr>
        <w:t xml:space="preserve"> </w:t>
      </w:r>
      <w:r w:rsidRPr="00B50FB5">
        <w:rPr>
          <w:color w:val="000000"/>
        </w:rPr>
        <w:t xml:space="preserve">Здесь также располагались скульптуры, выполненные Гинзбургом, </w:t>
      </w:r>
      <w:proofErr w:type="spellStart"/>
      <w:r w:rsidRPr="00B50FB5">
        <w:rPr>
          <w:color w:val="000000"/>
        </w:rPr>
        <w:t>Адамсоном</w:t>
      </w:r>
      <w:proofErr w:type="spellEnd"/>
      <w:r w:rsidRPr="00B50FB5">
        <w:rPr>
          <w:color w:val="000000"/>
        </w:rPr>
        <w:t>, образцы старинного фарфора саксонских и севрских мастеров, старинная мебель. В предвоенные годы были сформированы археологический и нумизматический отделы, каждый со своей коллекцией.</w:t>
      </w:r>
    </w:p>
    <w:p w:rsidR="00572DA1" w:rsidRPr="00B50FB5" w:rsidRDefault="00572DA1" w:rsidP="00B50FB5">
      <w:pPr>
        <w:pStyle w:val="a5"/>
        <w:shd w:val="clear" w:color="auto" w:fill="FFFFFF"/>
        <w:spacing w:before="0" w:beforeAutospacing="0" w:after="0" w:afterAutospacing="0" w:line="360" w:lineRule="auto"/>
        <w:jc w:val="both"/>
        <w:rPr>
          <w:color w:val="000000"/>
        </w:rPr>
      </w:pPr>
      <w:r w:rsidRPr="00B50FB5">
        <w:rPr>
          <w:color w:val="000000"/>
        </w:rPr>
        <w:t xml:space="preserve">А потом грянула война… Печально, но местные власти не смогли выделить транспорт для эвакуации музеев и их коллекций. </w:t>
      </w:r>
      <w:proofErr w:type="spellStart"/>
      <w:proofErr w:type="gramStart"/>
      <w:r w:rsidRPr="00B50FB5">
        <w:rPr>
          <w:color w:val="000000"/>
        </w:rPr>
        <w:t>Локтюшев</w:t>
      </w:r>
      <w:proofErr w:type="spellEnd"/>
      <w:r w:rsidRPr="00B50FB5">
        <w:rPr>
          <w:color w:val="000000"/>
        </w:rPr>
        <w:t>, к тому времени исполняющий должность заместителя директора, вместе со сторожем и уборщицей, успел спрятать часть коллекции в сарай возле старого здания музея.</w:t>
      </w:r>
      <w:proofErr w:type="gramEnd"/>
      <w:r w:rsidRPr="00B50FB5">
        <w:rPr>
          <w:color w:val="000000"/>
        </w:rPr>
        <w:t xml:space="preserve"> Большая часть экспонатов, сохранявшаяся в музее Революции, сгорела в пожаре, который начался по непонятным причинам сразу после прихода в город фашистов. Для поднятия авторитета среди населения на первых порах </w:t>
      </w:r>
      <w:r w:rsidRPr="00B50FB5">
        <w:rPr>
          <w:color w:val="000000"/>
        </w:rPr>
        <w:lastRenderedPageBreak/>
        <w:t xml:space="preserve">немецкая оккупационная власть стремилась возобновить работу культурных заведений, открывала украинские национальные школы, православные церкви. </w:t>
      </w:r>
      <w:proofErr w:type="spellStart"/>
      <w:r w:rsidRPr="00B50FB5">
        <w:rPr>
          <w:color w:val="000000"/>
        </w:rPr>
        <w:t>Локтюшеву</w:t>
      </w:r>
      <w:proofErr w:type="spellEnd"/>
      <w:r w:rsidRPr="00B50FB5">
        <w:rPr>
          <w:color w:val="000000"/>
        </w:rPr>
        <w:t xml:space="preserve"> было предложено возглавить работу музея при немецкой власти. Вряд ли у него была возможность выбора в этой ситуации. Однако согласившийся </w:t>
      </w:r>
      <w:proofErr w:type="spellStart"/>
      <w:r w:rsidRPr="00B50FB5">
        <w:rPr>
          <w:color w:val="000000"/>
        </w:rPr>
        <w:t>Локтюшев</w:t>
      </w:r>
      <w:proofErr w:type="spellEnd"/>
      <w:r w:rsidRPr="00B50FB5">
        <w:rPr>
          <w:color w:val="000000"/>
        </w:rPr>
        <w:t xml:space="preserve"> оказался в западне – музей так и не возобновил свою деятельность, а коллекции, попавшие в руки оккупантов, бесследно исчезли. После освобождения города, с приходом советской власти, </w:t>
      </w:r>
      <w:proofErr w:type="spellStart"/>
      <w:r w:rsidRPr="00B50FB5">
        <w:rPr>
          <w:color w:val="000000"/>
        </w:rPr>
        <w:t>Локтюшева</w:t>
      </w:r>
      <w:proofErr w:type="spellEnd"/>
      <w:r w:rsidRPr="00B50FB5">
        <w:rPr>
          <w:color w:val="000000"/>
        </w:rPr>
        <w:t xml:space="preserve"> арестовали по типичным обвинениям: «немецкий ставленник», «состоял на службе у оккупантов». В тюрьме </w:t>
      </w:r>
      <w:proofErr w:type="spellStart"/>
      <w:r w:rsidRPr="00B50FB5">
        <w:rPr>
          <w:color w:val="000000"/>
        </w:rPr>
        <w:t>Локтюшев</w:t>
      </w:r>
      <w:proofErr w:type="spellEnd"/>
      <w:r w:rsidRPr="00B50FB5">
        <w:rPr>
          <w:color w:val="000000"/>
        </w:rPr>
        <w:t xml:space="preserve"> умер через три недели после ареста, якобы от туберкулеза, хотя до этого был абсолютно здоров. В 1990 году </w:t>
      </w:r>
      <w:proofErr w:type="spellStart"/>
      <w:r w:rsidRPr="00B50FB5">
        <w:rPr>
          <w:color w:val="000000"/>
        </w:rPr>
        <w:t>С.Локтюшева</w:t>
      </w:r>
      <w:proofErr w:type="spellEnd"/>
      <w:r w:rsidRPr="00B50FB5">
        <w:rPr>
          <w:color w:val="000000"/>
        </w:rPr>
        <w:t xml:space="preserve"> посмертно реабилитировали.</w:t>
      </w:r>
    </w:p>
    <w:p w:rsidR="00572DA1" w:rsidRPr="00B50FB5" w:rsidRDefault="00572DA1" w:rsidP="00B50FB5">
      <w:pPr>
        <w:pStyle w:val="a5"/>
        <w:shd w:val="clear" w:color="auto" w:fill="FFFFFF"/>
        <w:spacing w:before="0" w:beforeAutospacing="0" w:after="0" w:afterAutospacing="0" w:line="360" w:lineRule="auto"/>
        <w:jc w:val="both"/>
        <w:rPr>
          <w:color w:val="000000"/>
        </w:rPr>
      </w:pPr>
      <w:r w:rsidRPr="00B50FB5">
        <w:rPr>
          <w:color w:val="000000"/>
        </w:rPr>
        <w:t>По окончании войны никто не верил, что музей когда-нибудь вновь примет посетителей: помещение отсутствует, коллекции пропали, сотрудников, нет, руководство арестован. Но уже к концу 1945 года музей начинает постепенно возрождаться. Сначала для музея нашли помещение, и выделили крохотные остатки экспонатов: два десятка картин, небольшое собрание нумизматики, ваза севрского фарфора, несколько журналов…</w:t>
      </w:r>
      <w:r w:rsidR="00564DBE" w:rsidRPr="00B50FB5">
        <w:rPr>
          <w:color w:val="000000"/>
        </w:rPr>
        <w:t xml:space="preserve"> </w:t>
      </w:r>
      <w:r w:rsidRPr="00B50FB5">
        <w:rPr>
          <w:color w:val="000000"/>
        </w:rPr>
        <w:t xml:space="preserve">Долгие годы упорного труда сотрудников музея разных лет сделали свое дело – в наши дни Луганский областной краеведческий музей хранит в своих фондах более 180 тысяч экспонатов. </w:t>
      </w:r>
      <w:r w:rsidRPr="00B50FB5">
        <w:rPr>
          <w:color w:val="000000"/>
        </w:rPr>
        <w:br/>
      </w:r>
      <w:r w:rsidR="00FA1791" w:rsidRPr="00B50FB5">
        <w:rPr>
          <w:color w:val="000000"/>
        </w:rPr>
        <w:t xml:space="preserve">            </w:t>
      </w:r>
      <w:r w:rsidRPr="00B50FB5">
        <w:rPr>
          <w:color w:val="000000"/>
        </w:rPr>
        <w:t xml:space="preserve">Луганский областной художественный музей расположен на одной из самых старых улиц города, в бывшем доме известных промышленников </w:t>
      </w:r>
      <w:proofErr w:type="spellStart"/>
      <w:r w:rsidRPr="00B50FB5">
        <w:rPr>
          <w:color w:val="000000"/>
        </w:rPr>
        <w:t>Вендеровичей</w:t>
      </w:r>
      <w:proofErr w:type="spellEnd"/>
      <w:r w:rsidRPr="00B50FB5">
        <w:rPr>
          <w:color w:val="000000"/>
        </w:rPr>
        <w:t xml:space="preserve"> постройки 1876 года, подвергшегося полной реконструкции в середине ХХ столетия. Глядя сегодня на небольшое двухэтажное здание, трудно поверить, что за его стенами разместилась коллекция, охватывающая, несмотря на известную ограниченность и неравномерность своего состава, художественную культуру многих стран и народов.</w:t>
      </w:r>
      <w:r w:rsidR="00564DBE" w:rsidRPr="00B50FB5">
        <w:rPr>
          <w:color w:val="000000"/>
        </w:rPr>
        <w:t xml:space="preserve"> </w:t>
      </w:r>
      <w:r w:rsidRPr="00B50FB5">
        <w:rPr>
          <w:color w:val="000000"/>
        </w:rPr>
        <w:t xml:space="preserve">Главными инициаторами создания художественного музея в Луганске были </w:t>
      </w:r>
      <w:proofErr w:type="spellStart"/>
      <w:r w:rsidRPr="00B50FB5">
        <w:rPr>
          <w:color w:val="000000"/>
        </w:rPr>
        <w:t>Вольский</w:t>
      </w:r>
      <w:proofErr w:type="spellEnd"/>
      <w:r w:rsidRPr="00B50FB5">
        <w:rPr>
          <w:color w:val="000000"/>
        </w:rPr>
        <w:t xml:space="preserve"> и Истомин. Осенью 1919 года они привезли в город большую партию экспонатов из Москвы и Харькова: картины, мебель, фарфор, бронзу, которые легли в основу открытого музея живописной культуры...</w:t>
      </w:r>
    </w:p>
    <w:p w:rsidR="00572DA1" w:rsidRPr="00B50FB5" w:rsidRDefault="00572DA1" w:rsidP="00B50FB5">
      <w:pPr>
        <w:pStyle w:val="a5"/>
        <w:shd w:val="clear" w:color="auto" w:fill="FFFFFF"/>
        <w:spacing w:before="0" w:beforeAutospacing="0" w:after="0" w:afterAutospacing="0" w:line="360" w:lineRule="auto"/>
        <w:rPr>
          <w:color w:val="000000"/>
        </w:rPr>
      </w:pPr>
      <w:r w:rsidRPr="00B50FB5">
        <w:rPr>
          <w:color w:val="000000"/>
        </w:rPr>
        <w:br/>
        <w:t>Парк Каменных скульптур</w:t>
      </w:r>
    </w:p>
    <w:p w:rsidR="00572DA1" w:rsidRPr="00B50FB5" w:rsidRDefault="00572DA1" w:rsidP="00B50FB5">
      <w:pPr>
        <w:pStyle w:val="a5"/>
        <w:shd w:val="clear" w:color="auto" w:fill="FFFFFF"/>
        <w:spacing w:before="0" w:beforeAutospacing="0" w:after="0" w:afterAutospacing="0" w:line="360" w:lineRule="auto"/>
        <w:ind w:firstLine="708"/>
        <w:jc w:val="both"/>
        <w:rPr>
          <w:color w:val="000000"/>
        </w:rPr>
      </w:pPr>
      <w:r w:rsidRPr="00B50FB5">
        <w:rPr>
          <w:color w:val="000000"/>
        </w:rPr>
        <w:t xml:space="preserve">Интересной достопримечательностью города Луганска является парк-музей каменных скульптур. Это музей половецких баб - одна из крупнейших во всей Украине коллекций оригинальных каменных статуй </w:t>
      </w:r>
      <w:proofErr w:type="gramStart"/>
      <w:r w:rsidRPr="00B50FB5">
        <w:rPr>
          <w:color w:val="000000"/>
        </w:rPr>
        <w:t>Х</w:t>
      </w:r>
      <w:proofErr w:type="gramEnd"/>
      <w:r w:rsidRPr="00B50FB5">
        <w:rPr>
          <w:color w:val="000000"/>
        </w:rPr>
        <w:t xml:space="preserve">I-ХII веков. Расположен парк-музей на территории Луганского национального </w:t>
      </w:r>
      <w:proofErr w:type="spellStart"/>
      <w:r w:rsidRPr="00B50FB5">
        <w:rPr>
          <w:color w:val="000000"/>
        </w:rPr>
        <w:t>университета</w:t>
      </w:r>
      <w:proofErr w:type="gramStart"/>
      <w:r w:rsidRPr="00B50FB5">
        <w:rPr>
          <w:color w:val="000000"/>
        </w:rPr>
        <w:t>.П</w:t>
      </w:r>
      <w:proofErr w:type="gramEnd"/>
      <w:r w:rsidRPr="00B50FB5">
        <w:rPr>
          <w:color w:val="000000"/>
        </w:rPr>
        <w:t>арк</w:t>
      </w:r>
      <w:proofErr w:type="spellEnd"/>
      <w:r w:rsidRPr="00B50FB5">
        <w:rPr>
          <w:color w:val="000000"/>
        </w:rPr>
        <w:t xml:space="preserve">-музей каменных статуй - единственный в Луганске и самый большой на евразийском пространстве языческий парк </w:t>
      </w:r>
      <w:r w:rsidRPr="00B50FB5">
        <w:rPr>
          <w:color w:val="000000"/>
        </w:rPr>
        <w:lastRenderedPageBreak/>
        <w:t xml:space="preserve">- расположен на территории национального университета имени Тараса Шевченко. Скульптуры собраны со всей области, их держат под открытым небом ради большей сохранности, ведь здесь они находятся в естественной среде. Все семьдесят статуй, которые датированы </w:t>
      </w:r>
      <w:proofErr w:type="gramStart"/>
      <w:r w:rsidRPr="00B50FB5">
        <w:rPr>
          <w:color w:val="000000"/>
        </w:rPr>
        <w:t>Х</w:t>
      </w:r>
      <w:proofErr w:type="gramEnd"/>
      <w:r w:rsidRPr="00B50FB5">
        <w:rPr>
          <w:color w:val="000000"/>
        </w:rPr>
        <w:t>I-ХIII веками, дают возможность в полной мере проследить художественное развитие каменного искусства исчезнувшего народа.</w:t>
      </w:r>
    </w:p>
    <w:p w:rsidR="00FA1791" w:rsidRPr="00B50FB5" w:rsidRDefault="00572DA1" w:rsidP="00B50FB5">
      <w:pPr>
        <w:pStyle w:val="a5"/>
        <w:shd w:val="clear" w:color="auto" w:fill="FFFFFF"/>
        <w:spacing w:before="0" w:beforeAutospacing="0" w:after="0" w:afterAutospacing="0" w:line="360" w:lineRule="auto"/>
        <w:jc w:val="both"/>
        <w:rPr>
          <w:color w:val="000000"/>
        </w:rPr>
      </w:pPr>
      <w:r w:rsidRPr="00B50FB5">
        <w:rPr>
          <w:color w:val="000000"/>
        </w:rPr>
        <w:t>Луганская академическая филармония</w:t>
      </w:r>
    </w:p>
    <w:p w:rsidR="00572DA1" w:rsidRPr="00B50FB5" w:rsidRDefault="00572DA1" w:rsidP="00B50FB5">
      <w:pPr>
        <w:pStyle w:val="a5"/>
        <w:shd w:val="clear" w:color="auto" w:fill="FFFFFF"/>
        <w:spacing w:before="0" w:beforeAutospacing="0" w:after="0" w:afterAutospacing="0" w:line="360" w:lineRule="auto"/>
        <w:jc w:val="both"/>
        <w:rPr>
          <w:color w:val="000000"/>
        </w:rPr>
      </w:pPr>
      <w:r w:rsidRPr="00B50FB5">
        <w:rPr>
          <w:color w:val="000000"/>
        </w:rPr>
        <w:br/>
        <w:t xml:space="preserve">Устав </w:t>
      </w:r>
      <w:proofErr w:type="spellStart"/>
      <w:r w:rsidRPr="00B50FB5">
        <w:rPr>
          <w:color w:val="000000"/>
        </w:rPr>
        <w:t>Ворошиловградской</w:t>
      </w:r>
      <w:proofErr w:type="spellEnd"/>
      <w:r w:rsidRPr="00B50FB5">
        <w:rPr>
          <w:color w:val="000000"/>
        </w:rPr>
        <w:t xml:space="preserve"> (Луганской) областной филармонии был утверждён Всеукраинским комитетом по делам иску</w:t>
      </w:r>
      <w:proofErr w:type="gramStart"/>
      <w:r w:rsidRPr="00B50FB5">
        <w:rPr>
          <w:color w:val="000000"/>
        </w:rPr>
        <w:t>сств пр</w:t>
      </w:r>
      <w:proofErr w:type="gramEnd"/>
      <w:r w:rsidRPr="00B50FB5">
        <w:rPr>
          <w:color w:val="000000"/>
        </w:rPr>
        <w:t xml:space="preserve">и Совнаркоме УССР 2 июля 1938 года. Первым директором филармонии стал Д.И. Слащёв, занимавший до этого должность директора </w:t>
      </w:r>
      <w:proofErr w:type="spellStart"/>
      <w:r w:rsidRPr="00B50FB5">
        <w:rPr>
          <w:color w:val="000000"/>
        </w:rPr>
        <w:t>Ворошиловградского</w:t>
      </w:r>
      <w:proofErr w:type="spellEnd"/>
      <w:r w:rsidRPr="00B50FB5">
        <w:rPr>
          <w:color w:val="000000"/>
        </w:rPr>
        <w:t xml:space="preserve"> (Луганского) парка культуры и отдыха имени Горького, а первым художественным руководителем – А.Ф. Ковальский.</w:t>
      </w:r>
    </w:p>
    <w:p w:rsidR="00572DA1" w:rsidRPr="00B50FB5" w:rsidRDefault="00572DA1" w:rsidP="00B50FB5">
      <w:pPr>
        <w:pStyle w:val="a5"/>
        <w:shd w:val="clear" w:color="auto" w:fill="FFFFFF"/>
        <w:spacing w:before="0" w:beforeAutospacing="0" w:after="0" w:afterAutospacing="0" w:line="360" w:lineRule="auto"/>
        <w:jc w:val="both"/>
        <w:rPr>
          <w:color w:val="000000"/>
        </w:rPr>
      </w:pPr>
      <w:r w:rsidRPr="00B50FB5">
        <w:rPr>
          <w:color w:val="000000"/>
        </w:rPr>
        <w:t xml:space="preserve">Первоначально филармония не имела своего помещения и находилась в Театре оперы и балета (сегодня – Республиканский Дворец культуры). Свою работу она начала с создания концертного бюро, в котором в августе 1938 года насчитывалось 10 концертных бригад для обслуживания районов </w:t>
      </w:r>
      <w:proofErr w:type="spellStart"/>
      <w:r w:rsidRPr="00B50FB5">
        <w:rPr>
          <w:color w:val="000000"/>
        </w:rPr>
        <w:t>Ворошиловградской</w:t>
      </w:r>
      <w:proofErr w:type="spellEnd"/>
      <w:r w:rsidRPr="00B50FB5">
        <w:rPr>
          <w:color w:val="000000"/>
        </w:rPr>
        <w:t xml:space="preserve"> (Луганской) области.</w:t>
      </w:r>
    </w:p>
    <w:p w:rsidR="00572DA1" w:rsidRPr="00B50FB5" w:rsidRDefault="00572DA1" w:rsidP="00B50FB5">
      <w:pPr>
        <w:pStyle w:val="a5"/>
        <w:shd w:val="clear" w:color="auto" w:fill="FFFFFF"/>
        <w:spacing w:before="0" w:beforeAutospacing="0" w:after="0" w:afterAutospacing="0" w:line="360" w:lineRule="auto"/>
        <w:ind w:firstLine="708"/>
        <w:jc w:val="both"/>
        <w:rPr>
          <w:color w:val="000000"/>
        </w:rPr>
      </w:pPr>
      <w:r w:rsidRPr="00B50FB5">
        <w:rPr>
          <w:color w:val="000000"/>
        </w:rPr>
        <w:t>В 1980-е годы начинает активно развиваться эстрадное направление. В это время в филармонии работали такие коллективы, как рок-группы «Пласт» и «Грани», ВИА «</w:t>
      </w:r>
      <w:proofErr w:type="spellStart"/>
      <w:r w:rsidRPr="00B50FB5">
        <w:rPr>
          <w:color w:val="000000"/>
        </w:rPr>
        <w:t>Alma</w:t>
      </w:r>
      <w:proofErr w:type="spellEnd"/>
      <w:r w:rsidRPr="00B50FB5">
        <w:rPr>
          <w:color w:val="000000"/>
        </w:rPr>
        <w:t xml:space="preserve"> </w:t>
      </w:r>
      <w:proofErr w:type="spellStart"/>
      <w:r w:rsidRPr="00B50FB5">
        <w:rPr>
          <w:color w:val="000000"/>
        </w:rPr>
        <w:t>mater</w:t>
      </w:r>
      <w:proofErr w:type="spellEnd"/>
      <w:r w:rsidRPr="00B50FB5">
        <w:rPr>
          <w:color w:val="000000"/>
        </w:rPr>
        <w:t xml:space="preserve">» (в дальнейшем был переименован в «Россы»), театр песни «Привет». Но самым ярким событием этого периода стало появление в 1982 году на сцене нашей </w:t>
      </w:r>
      <w:proofErr w:type="gramStart"/>
      <w:r w:rsidRPr="00B50FB5">
        <w:rPr>
          <w:color w:val="000000"/>
        </w:rPr>
        <w:t>филармонии артиста эстрады Валерия Леонтьева</w:t>
      </w:r>
      <w:proofErr w:type="gramEnd"/>
      <w:r w:rsidRPr="00B50FB5">
        <w:rPr>
          <w:color w:val="000000"/>
        </w:rPr>
        <w:t>. Именно в Луганске популярный певец нескольких поколений стартовал к восхождению на эстрадный олимп. Валерий Леонтьев первым из артистов Луганска стал создавать программы, используя все выразительные средства режиссуры, синтез световых эффектов, работу танцевальной группы, мизансцены, пластические решения каждого номера, яркие костюмы.</w:t>
      </w:r>
    </w:p>
    <w:p w:rsidR="00572DA1" w:rsidRPr="00B50FB5" w:rsidRDefault="00572DA1" w:rsidP="00B50FB5">
      <w:pPr>
        <w:pStyle w:val="a5"/>
        <w:shd w:val="clear" w:color="auto" w:fill="FFFFFF"/>
        <w:spacing w:before="0" w:beforeAutospacing="0" w:after="0" w:afterAutospacing="0" w:line="360" w:lineRule="auto"/>
        <w:ind w:firstLine="708"/>
        <w:jc w:val="both"/>
        <w:rPr>
          <w:color w:val="000000"/>
        </w:rPr>
      </w:pPr>
      <w:r w:rsidRPr="00B50FB5">
        <w:rPr>
          <w:color w:val="000000"/>
        </w:rPr>
        <w:t>В 2000 году, благодаря деятельности приглашенного главного дирижера из Австрии Курта Шмида, начался новый этап развития симфонического оркестра. Прекрасный кларнетист, педагог, успешно занимающийся композицией и аранжировкой, маэстро заметно расширил репертуар коллектива и карту его гастрольной деятельности. К. Шмид открыл оркестру дорогу в Европу, и наши музыканты начали активно гастролировать не только по городам Украины, но и далеко за ее пределами. Оркестр выступал в Золотом зале Вены – «</w:t>
      </w:r>
      <w:proofErr w:type="spellStart"/>
      <w:r w:rsidRPr="00B50FB5">
        <w:rPr>
          <w:color w:val="000000"/>
        </w:rPr>
        <w:t>Мьюзикферайне</w:t>
      </w:r>
      <w:proofErr w:type="spellEnd"/>
      <w:r w:rsidRPr="00B50FB5">
        <w:rPr>
          <w:color w:val="000000"/>
        </w:rPr>
        <w:t xml:space="preserve">» – с Девятой симфонией Л. Бетховена, на международном фестивале в </w:t>
      </w:r>
      <w:proofErr w:type="spellStart"/>
      <w:r w:rsidRPr="00B50FB5">
        <w:rPr>
          <w:color w:val="000000"/>
        </w:rPr>
        <w:t>Спалетто</w:t>
      </w:r>
      <w:proofErr w:type="spellEnd"/>
      <w:r w:rsidRPr="00B50FB5">
        <w:rPr>
          <w:color w:val="000000"/>
        </w:rPr>
        <w:t xml:space="preserve">, посвящённом творчеству Дж. </w:t>
      </w:r>
      <w:proofErr w:type="spellStart"/>
      <w:r w:rsidRPr="00B50FB5">
        <w:rPr>
          <w:color w:val="000000"/>
        </w:rPr>
        <w:t>Менотти</w:t>
      </w:r>
      <w:proofErr w:type="spellEnd"/>
      <w:r w:rsidRPr="00B50FB5">
        <w:rPr>
          <w:color w:val="000000"/>
        </w:rPr>
        <w:t>, международном фестивале славянской музыки в Швейцарии. В 2006 году симфонический оркестр был удостоен звания академического.</w:t>
      </w:r>
    </w:p>
    <w:p w:rsidR="00572DA1" w:rsidRPr="00B50FB5" w:rsidRDefault="00FA1791" w:rsidP="00906DE9">
      <w:pPr>
        <w:pStyle w:val="a5"/>
        <w:shd w:val="clear" w:color="auto" w:fill="FFFFFF"/>
        <w:spacing w:before="0" w:beforeAutospacing="0" w:after="0" w:afterAutospacing="0" w:line="360" w:lineRule="auto"/>
        <w:jc w:val="both"/>
        <w:rPr>
          <w:color w:val="000000"/>
        </w:rPr>
      </w:pPr>
      <w:r w:rsidRPr="00B50FB5">
        <w:rPr>
          <w:color w:val="000000"/>
        </w:rPr>
        <w:lastRenderedPageBreak/>
        <w:t xml:space="preserve">       </w:t>
      </w:r>
      <w:r w:rsidR="00572DA1" w:rsidRPr="00B50FB5">
        <w:rPr>
          <w:color w:val="000000"/>
        </w:rPr>
        <w:t xml:space="preserve">В 2008 году завершилась реконструкция здания филармонии, и перед </w:t>
      </w:r>
      <w:proofErr w:type="spellStart"/>
      <w:r w:rsidR="00572DA1" w:rsidRPr="00B50FB5">
        <w:rPr>
          <w:color w:val="000000"/>
        </w:rPr>
        <w:t>луганчанами</w:t>
      </w:r>
      <w:proofErr w:type="spellEnd"/>
      <w:r w:rsidR="00572DA1" w:rsidRPr="00B50FB5">
        <w:rPr>
          <w:color w:val="000000"/>
        </w:rPr>
        <w:t xml:space="preserve"> и гостями нашего края открылись двери новой, современной концертной организации. Луганская областная филармония начала следующий этап своего творческого пути во главе с новым директором Верой </w:t>
      </w:r>
      <w:proofErr w:type="spellStart"/>
      <w:r w:rsidR="00572DA1" w:rsidRPr="00B50FB5">
        <w:rPr>
          <w:color w:val="000000"/>
        </w:rPr>
        <w:t>Геций</w:t>
      </w:r>
      <w:proofErr w:type="spellEnd"/>
      <w:r w:rsidR="00572DA1" w:rsidRPr="00B50FB5">
        <w:rPr>
          <w:color w:val="000000"/>
        </w:rPr>
        <w:t xml:space="preserve">. Понимая основную просветительскую миссию филармонии, руководитель, прежде всего, обратила внимание на востребованность каждого коллектива у слушателя-зрителя, провела анализ зрительских симпатий и интересов, что способствовало укреплению творческой позиции существующих коллективов. Кроме того, по инициативе В. </w:t>
      </w:r>
      <w:proofErr w:type="spellStart"/>
      <w:r w:rsidR="00572DA1" w:rsidRPr="00B50FB5">
        <w:rPr>
          <w:color w:val="000000"/>
        </w:rPr>
        <w:t>Геций</w:t>
      </w:r>
      <w:proofErr w:type="spellEnd"/>
      <w:r w:rsidR="00572DA1" w:rsidRPr="00B50FB5">
        <w:rPr>
          <w:color w:val="000000"/>
        </w:rPr>
        <w:t xml:space="preserve"> в 2011 году в филармонии появился ансамбль эстрадной и джазовой музыки «</w:t>
      </w:r>
      <w:proofErr w:type="spellStart"/>
      <w:r w:rsidR="00572DA1" w:rsidRPr="00B50FB5">
        <w:rPr>
          <w:color w:val="000000"/>
        </w:rPr>
        <w:t>Сомво</w:t>
      </w:r>
      <w:proofErr w:type="spellEnd"/>
      <w:r w:rsidR="00572DA1" w:rsidRPr="00B50FB5">
        <w:rPr>
          <w:color w:val="000000"/>
        </w:rPr>
        <w:t>» (руководитель – Алексей Лисицын), а в 2013-м – балет «</w:t>
      </w:r>
      <w:proofErr w:type="spellStart"/>
      <w:r w:rsidR="00572DA1" w:rsidRPr="00B50FB5">
        <w:rPr>
          <w:color w:val="000000"/>
        </w:rPr>
        <w:t>Flame</w:t>
      </w:r>
      <w:proofErr w:type="spellEnd"/>
      <w:r w:rsidR="00572DA1" w:rsidRPr="00B50FB5">
        <w:rPr>
          <w:color w:val="000000"/>
        </w:rPr>
        <w:t xml:space="preserve"> </w:t>
      </w:r>
      <w:proofErr w:type="spellStart"/>
      <w:r w:rsidR="00572DA1" w:rsidRPr="00B50FB5">
        <w:rPr>
          <w:color w:val="000000"/>
        </w:rPr>
        <w:t>Dance</w:t>
      </w:r>
      <w:proofErr w:type="spellEnd"/>
      <w:r w:rsidR="00572DA1" w:rsidRPr="00B50FB5">
        <w:rPr>
          <w:color w:val="000000"/>
        </w:rPr>
        <w:t>» (теперь – ансамбль танца «Рондо», художественный руководитель – заслуженный деятель и</w:t>
      </w:r>
      <w:r w:rsidR="00952FF0" w:rsidRPr="00B50FB5">
        <w:rPr>
          <w:color w:val="000000"/>
        </w:rPr>
        <w:t xml:space="preserve">скусств ЛНР Оксана </w:t>
      </w:r>
      <w:proofErr w:type="spellStart"/>
      <w:r w:rsidR="00952FF0" w:rsidRPr="00B50FB5">
        <w:rPr>
          <w:color w:val="000000"/>
        </w:rPr>
        <w:t>Фаренникова</w:t>
      </w:r>
      <w:proofErr w:type="spellEnd"/>
      <w:r w:rsidR="00952FF0" w:rsidRPr="00B50FB5">
        <w:rPr>
          <w:color w:val="000000"/>
        </w:rPr>
        <w:t>)</w:t>
      </w:r>
      <w:r w:rsidR="00572DA1" w:rsidRPr="00B50FB5">
        <w:rPr>
          <w:color w:val="000000"/>
        </w:rPr>
        <w:t>.  </w:t>
      </w:r>
    </w:p>
    <w:p w:rsidR="00572DA1" w:rsidRPr="00B50FB5" w:rsidRDefault="00572DA1" w:rsidP="00B50FB5">
      <w:pPr>
        <w:pStyle w:val="a5"/>
        <w:shd w:val="clear" w:color="auto" w:fill="FFFFFF"/>
        <w:spacing w:before="0" w:beforeAutospacing="0" w:after="0" w:afterAutospacing="0" w:line="360" w:lineRule="auto"/>
        <w:jc w:val="both"/>
        <w:rPr>
          <w:color w:val="000000"/>
        </w:rPr>
      </w:pPr>
      <w:r w:rsidRPr="00B50FB5">
        <w:rPr>
          <w:color w:val="000000"/>
        </w:rPr>
        <w:t xml:space="preserve">Знаменательным этапом в летописи филармонии стал опаленный войной 2014 год. Начало  года ознаменовалось совместным проектом с Большим театром России и фондом «Таланты мира». Три баритона, лауреаты международных конкурсов Д. </w:t>
      </w:r>
      <w:proofErr w:type="spellStart"/>
      <w:r w:rsidRPr="00B50FB5">
        <w:rPr>
          <w:color w:val="000000"/>
        </w:rPr>
        <w:t>Гвинианидзе</w:t>
      </w:r>
      <w:proofErr w:type="spellEnd"/>
      <w:r w:rsidRPr="00B50FB5">
        <w:rPr>
          <w:color w:val="000000"/>
        </w:rPr>
        <w:t xml:space="preserve">, С. </w:t>
      </w:r>
      <w:proofErr w:type="spellStart"/>
      <w:r w:rsidRPr="00B50FB5">
        <w:rPr>
          <w:color w:val="000000"/>
        </w:rPr>
        <w:t>Плюснин</w:t>
      </w:r>
      <w:proofErr w:type="spellEnd"/>
      <w:r w:rsidRPr="00B50FB5">
        <w:rPr>
          <w:color w:val="000000"/>
        </w:rPr>
        <w:t xml:space="preserve">, Ю. </w:t>
      </w:r>
      <w:proofErr w:type="spellStart"/>
      <w:r w:rsidRPr="00B50FB5">
        <w:rPr>
          <w:color w:val="000000"/>
        </w:rPr>
        <w:t>Зальцман</w:t>
      </w:r>
      <w:proofErr w:type="spellEnd"/>
      <w:r w:rsidRPr="00B50FB5">
        <w:rPr>
          <w:color w:val="000000"/>
        </w:rPr>
        <w:t xml:space="preserve"> в сопровождении академического симфонического оркестра филармонии представили </w:t>
      </w:r>
      <w:proofErr w:type="spellStart"/>
      <w:r w:rsidRPr="00B50FB5">
        <w:rPr>
          <w:color w:val="000000"/>
        </w:rPr>
        <w:t>луганчанам</w:t>
      </w:r>
      <w:proofErr w:type="spellEnd"/>
      <w:r w:rsidRPr="00B50FB5">
        <w:rPr>
          <w:color w:val="000000"/>
        </w:rPr>
        <w:t xml:space="preserve"> оперные фрагменты, романсы и арии из репертуара М. Магомаева. До конца сезона, несмотря на тревожную весну, филармония не прекращала своей деятельности, приглашая на тематические программы и концерты. А межсезонье было коротким…</w:t>
      </w:r>
    </w:p>
    <w:p w:rsidR="00572DA1" w:rsidRPr="00B50FB5" w:rsidRDefault="00572DA1" w:rsidP="00B50FB5">
      <w:pPr>
        <w:pStyle w:val="a5"/>
        <w:shd w:val="clear" w:color="auto" w:fill="FFFFFF"/>
        <w:spacing w:before="0" w:beforeAutospacing="0" w:after="0" w:afterAutospacing="0" w:line="360" w:lineRule="auto"/>
        <w:ind w:firstLine="708"/>
        <w:jc w:val="both"/>
        <w:rPr>
          <w:color w:val="000000"/>
        </w:rPr>
      </w:pPr>
      <w:r w:rsidRPr="00B50FB5">
        <w:rPr>
          <w:color w:val="000000"/>
        </w:rPr>
        <w:t>В условиях боевых действий, блокады артисты филармонии продолжали служить искусству, а их выступления в осажденном Луганске дарили надежду на скорое возвращение к мирной жизни. И уже в сентябре филармония открыла свой очередной концертный сезон, несмотря на отсутствие в городе света и дефицит воды. Артисты выступали прямо на улицах, в парках и скверах, упрямо опровергая известный афоризм о пушках и музах. Музы не молчали.</w:t>
      </w:r>
    </w:p>
    <w:p w:rsidR="002E3248" w:rsidRPr="00B50FB5" w:rsidRDefault="00572DA1" w:rsidP="00B50FB5">
      <w:pPr>
        <w:pStyle w:val="a5"/>
        <w:shd w:val="clear" w:color="auto" w:fill="FFFFFF"/>
        <w:spacing w:before="0" w:beforeAutospacing="0" w:after="0" w:afterAutospacing="0" w:line="360" w:lineRule="auto"/>
        <w:ind w:firstLine="708"/>
        <w:jc w:val="both"/>
        <w:rPr>
          <w:color w:val="000000"/>
        </w:rPr>
      </w:pPr>
      <w:r w:rsidRPr="00B50FB5">
        <w:rPr>
          <w:color w:val="000000"/>
        </w:rPr>
        <w:t>Приказом Министерства культуры Луганской Народной Республики от 17 декабря 2015 года Луганской филармонии был присвоен статус «Академическая».</w:t>
      </w:r>
      <w:r w:rsidR="00FA1791" w:rsidRPr="00B50FB5">
        <w:rPr>
          <w:color w:val="000000"/>
        </w:rPr>
        <w:t xml:space="preserve"> </w:t>
      </w:r>
      <w:r w:rsidRPr="00B50FB5">
        <w:rPr>
          <w:color w:val="000000"/>
        </w:rPr>
        <w:t xml:space="preserve">В настоящее время филармония – это прославленные и совсем молодые коллективы и солисты, но успевшие завоевать признание публики, в том числе  и далеко за пределами Луганской Народной Республики. Поклонникам искусства хорошо известно творчество академического симфонического оркестра, камерно-инструментального ансамбля «Киевская Русь», заслуженной артистки Украины, органистки Анны </w:t>
      </w:r>
      <w:proofErr w:type="spellStart"/>
      <w:r w:rsidRPr="00B50FB5">
        <w:rPr>
          <w:color w:val="000000"/>
        </w:rPr>
        <w:t>Мокровой</w:t>
      </w:r>
      <w:proofErr w:type="spellEnd"/>
      <w:r w:rsidRPr="00B50FB5">
        <w:rPr>
          <w:color w:val="000000"/>
        </w:rPr>
        <w:t>, ансамбля песни и танца «Раздолье», ансамбля танца «Рондо», ансамбля эстрадной и джазовой музыки «</w:t>
      </w:r>
      <w:proofErr w:type="spellStart"/>
      <w:r w:rsidRPr="00B50FB5">
        <w:rPr>
          <w:color w:val="000000"/>
        </w:rPr>
        <w:t>Комбо</w:t>
      </w:r>
      <w:proofErr w:type="spellEnd"/>
      <w:r w:rsidRPr="00B50FB5">
        <w:rPr>
          <w:color w:val="000000"/>
        </w:rPr>
        <w:t xml:space="preserve">», вокально-эстрадного ансамбля «Сфорцандо». Голоса наших солистов-вокалистов – заслуженного артиста Ингушетии Руслана </w:t>
      </w:r>
      <w:proofErr w:type="spellStart"/>
      <w:r w:rsidRPr="00B50FB5">
        <w:rPr>
          <w:color w:val="000000"/>
        </w:rPr>
        <w:t>Буханцева</w:t>
      </w:r>
      <w:proofErr w:type="spellEnd"/>
      <w:r w:rsidRPr="00B50FB5">
        <w:rPr>
          <w:color w:val="000000"/>
        </w:rPr>
        <w:t xml:space="preserve">, заслуженной артистки </w:t>
      </w:r>
      <w:r w:rsidRPr="00B50FB5">
        <w:rPr>
          <w:color w:val="000000"/>
        </w:rPr>
        <w:lastRenderedPageBreak/>
        <w:t xml:space="preserve">ЛНР Юлии Скороход и заслуженного артиста ЛНР Сергея Чуйкова – знают и любят как на </w:t>
      </w:r>
      <w:proofErr w:type="spellStart"/>
      <w:r w:rsidRPr="00B50FB5">
        <w:rPr>
          <w:color w:val="000000"/>
        </w:rPr>
        <w:t>Луганщине</w:t>
      </w:r>
      <w:proofErr w:type="spellEnd"/>
      <w:r w:rsidRPr="00B50FB5">
        <w:rPr>
          <w:color w:val="000000"/>
        </w:rPr>
        <w:t>, так и в России, Донецкой Народной Республике.</w:t>
      </w:r>
    </w:p>
    <w:p w:rsidR="00572DA1" w:rsidRPr="00B50FB5" w:rsidRDefault="00572DA1" w:rsidP="00B50FB5">
      <w:pPr>
        <w:pStyle w:val="a5"/>
        <w:shd w:val="clear" w:color="auto" w:fill="FFFFFF"/>
        <w:spacing w:before="0" w:beforeAutospacing="0" w:after="0" w:afterAutospacing="0" w:line="360" w:lineRule="auto"/>
        <w:jc w:val="both"/>
        <w:rPr>
          <w:color w:val="000000"/>
        </w:rPr>
      </w:pPr>
      <w:r w:rsidRPr="00B50FB5">
        <w:rPr>
          <w:color w:val="000000"/>
        </w:rPr>
        <w:t>Луганский академический театр кукол</w:t>
      </w:r>
    </w:p>
    <w:p w:rsidR="00572DA1" w:rsidRPr="00B50FB5" w:rsidRDefault="00572DA1" w:rsidP="00B50FB5">
      <w:pPr>
        <w:pStyle w:val="a5"/>
        <w:shd w:val="clear" w:color="auto" w:fill="FFFFFF"/>
        <w:spacing w:before="0" w:beforeAutospacing="0" w:after="0" w:afterAutospacing="0" w:line="360" w:lineRule="auto"/>
        <w:ind w:firstLine="708"/>
        <w:jc w:val="both"/>
        <w:rPr>
          <w:color w:val="000000"/>
        </w:rPr>
      </w:pPr>
      <w:r w:rsidRPr="00B50FB5">
        <w:rPr>
          <w:color w:val="000000"/>
        </w:rPr>
        <w:t>Датой основания Луганского академического театра кукол принято считать </w:t>
      </w:r>
      <w:r w:rsidRPr="00B50FB5">
        <w:rPr>
          <w:b/>
          <w:bCs/>
          <w:color w:val="000000"/>
        </w:rPr>
        <w:t>29 марта 1939 года,</w:t>
      </w:r>
      <w:r w:rsidRPr="00B50FB5">
        <w:rPr>
          <w:color w:val="000000"/>
        </w:rPr>
        <w:t xml:space="preserve"> когда был утвержден его Устав. Поскольку театр не имел своего здания, он сначала работал на сцене областной филармонии, позже − на базе Дворца культуры строителей. Большую часть своих спектаклей коллектив показывал на площадках города, в школах, детских садах, лагерях отдыха, совершал поездки по районам области.  </w:t>
      </w:r>
    </w:p>
    <w:p w:rsidR="00572DA1" w:rsidRPr="00B50FB5" w:rsidRDefault="00572DA1" w:rsidP="00B50FB5">
      <w:pPr>
        <w:pStyle w:val="a5"/>
        <w:shd w:val="clear" w:color="auto" w:fill="FFFFFF"/>
        <w:spacing w:before="0" w:beforeAutospacing="0" w:after="0" w:afterAutospacing="0" w:line="360" w:lineRule="auto"/>
        <w:rPr>
          <w:color w:val="000000"/>
        </w:rPr>
      </w:pPr>
      <w:r w:rsidRPr="00B50FB5">
        <w:rPr>
          <w:color w:val="000000"/>
        </w:rPr>
        <w:t>В 2007 году Луганскому театру кукол был присвоен </w:t>
      </w:r>
      <w:r w:rsidRPr="00B50FB5">
        <w:rPr>
          <w:b/>
          <w:bCs/>
          <w:color w:val="000000"/>
        </w:rPr>
        <w:t>статус академического.</w:t>
      </w:r>
    </w:p>
    <w:p w:rsidR="00572DA1" w:rsidRPr="00B50FB5" w:rsidRDefault="00572DA1" w:rsidP="00B50FB5">
      <w:pPr>
        <w:pStyle w:val="a5"/>
        <w:shd w:val="clear" w:color="auto" w:fill="FFFFFF"/>
        <w:spacing w:before="0" w:beforeAutospacing="0" w:after="0" w:afterAutospacing="0" w:line="360" w:lineRule="auto"/>
        <w:ind w:firstLine="708"/>
        <w:jc w:val="both"/>
        <w:rPr>
          <w:color w:val="000000"/>
        </w:rPr>
      </w:pPr>
      <w:r w:rsidRPr="00B50FB5">
        <w:rPr>
          <w:color w:val="000000"/>
        </w:rPr>
        <w:t>Сегодня совместно с Луганским художественным музеем разработан еще один творческий проект </w:t>
      </w:r>
      <w:r w:rsidRPr="00B50FB5">
        <w:rPr>
          <w:b/>
          <w:bCs/>
          <w:color w:val="000000"/>
        </w:rPr>
        <w:t>«Палитра волшебства искусств»</w:t>
      </w:r>
      <w:r w:rsidRPr="00B50FB5">
        <w:rPr>
          <w:color w:val="000000"/>
        </w:rPr>
        <w:t>, который предполагает знакомство юных ценителей прекрасного с работами художников, мастеров декоративно-прикладного искусства и миром тетра кукол. Так, в Галерее искусств работает постояннодействующая экспозиция, где представлены игровые куклы театра разных времен, а на базе театра работает выставка из фондов музея. С целью поддержки в формировании нравственного отношения к окружающему миру, в воспитании художественного вкуса, стремлению к гармоничному развитию личности совместно с Союзом художников ЛНР был разработан долгосрочный проект </w:t>
      </w:r>
      <w:r w:rsidRPr="00B50FB5">
        <w:rPr>
          <w:b/>
          <w:bCs/>
          <w:color w:val="000000"/>
        </w:rPr>
        <w:t>«Краски радуги»,</w:t>
      </w:r>
      <w:r w:rsidRPr="00B50FB5">
        <w:rPr>
          <w:color w:val="000000"/>
        </w:rPr>
        <w:t> который предполагает проведение на базе Театра кукол выставки детских художественных работ.</w:t>
      </w:r>
    </w:p>
    <w:p w:rsidR="00572DA1" w:rsidRPr="00B50FB5" w:rsidRDefault="00572DA1" w:rsidP="00B50FB5">
      <w:pPr>
        <w:pStyle w:val="a5"/>
        <w:shd w:val="clear" w:color="auto" w:fill="FFFFFF"/>
        <w:spacing w:before="0" w:beforeAutospacing="0" w:after="0" w:afterAutospacing="0" w:line="360" w:lineRule="auto"/>
        <w:rPr>
          <w:color w:val="000000"/>
        </w:rPr>
      </w:pPr>
      <w:r w:rsidRPr="00B50FB5">
        <w:rPr>
          <w:color w:val="000000"/>
        </w:rPr>
        <w:t>Луганский цирк</w:t>
      </w:r>
    </w:p>
    <w:p w:rsidR="00572DA1" w:rsidRPr="00B50FB5" w:rsidRDefault="00572DA1" w:rsidP="00B50FB5">
      <w:pPr>
        <w:pStyle w:val="a5"/>
        <w:shd w:val="clear" w:color="auto" w:fill="FFFFFF"/>
        <w:spacing w:before="0" w:beforeAutospacing="0" w:after="0" w:afterAutospacing="0" w:line="360" w:lineRule="auto"/>
        <w:ind w:firstLine="708"/>
        <w:jc w:val="both"/>
        <w:rPr>
          <w:color w:val="000000"/>
        </w:rPr>
      </w:pPr>
      <w:r w:rsidRPr="00B50FB5">
        <w:rPr>
          <w:color w:val="000000"/>
        </w:rPr>
        <w:t>В ноябре 1971 года в Луганске было торжественно открыто новое, современное здание государственного цирка, построенное по типовому проекту. </w:t>
      </w:r>
      <w:r w:rsidRPr="00B50FB5">
        <w:rPr>
          <w:color w:val="000000"/>
        </w:rPr>
        <w:br/>
        <w:t>Тогдашнему руководителю области, первому секретарю Луганского обкома Владимиру Шевченко, удалось не только довести строительство до конца, но и уговорить легендарного Юрия Никулина приехать в Ворошиловград на торжественное открытие цирка. В этот день 29 ноября 1971 года Юрий Владимирович дал единственное специальное представление в нашем городе для всех, кто строил своими руками Луганский цирк. </w:t>
      </w:r>
      <w:r w:rsidRPr="00B50FB5">
        <w:rPr>
          <w:color w:val="000000"/>
        </w:rPr>
        <w:br/>
        <w:t>  </w:t>
      </w:r>
      <w:r w:rsidR="00FA1791" w:rsidRPr="00B50FB5">
        <w:rPr>
          <w:color w:val="000000"/>
        </w:rPr>
        <w:tab/>
      </w:r>
      <w:r w:rsidRPr="00B50FB5">
        <w:rPr>
          <w:color w:val="000000"/>
        </w:rPr>
        <w:t xml:space="preserve"> За это время в Луганском цирке дарили своё искусство выдающиеся мастера арены. Это и известные дрессировщики - представители династии Дуровых, Запашных, дрессировщица уссурийских тигров - Маргарита Назарова, Михаил </w:t>
      </w:r>
      <w:proofErr w:type="spellStart"/>
      <w:r w:rsidRPr="00B50FB5">
        <w:rPr>
          <w:color w:val="000000"/>
        </w:rPr>
        <w:t>Багдасаров</w:t>
      </w:r>
      <w:proofErr w:type="spellEnd"/>
      <w:r w:rsidRPr="00B50FB5">
        <w:rPr>
          <w:color w:val="000000"/>
        </w:rPr>
        <w:t xml:space="preserve">. Со своими знаменитыми аттракционами «Тигры и львицы» и «Тигры на лошадях» выступали Людмила и Владимир Шевченко. Среди известных клоунов в Луганском цирке выступал великий Михаил Румянцев, известный нескольким поколениям зрителей как «Карандаш», Юрий Никулин и Михаил </w:t>
      </w:r>
      <w:proofErr w:type="spellStart"/>
      <w:r w:rsidRPr="00B50FB5">
        <w:rPr>
          <w:color w:val="000000"/>
        </w:rPr>
        <w:t>Шуйдин</w:t>
      </w:r>
      <w:proofErr w:type="spellEnd"/>
      <w:r w:rsidRPr="00B50FB5">
        <w:rPr>
          <w:color w:val="000000"/>
        </w:rPr>
        <w:t xml:space="preserve">, Олег Попов, Юрий Куклачев, Валерий Серебряков и </w:t>
      </w:r>
      <w:r w:rsidRPr="00B50FB5">
        <w:rPr>
          <w:color w:val="000000"/>
        </w:rPr>
        <w:lastRenderedPageBreak/>
        <w:t xml:space="preserve">многие другие. Выдающиеся иллюзионисты: Игорь Кио, Наталья </w:t>
      </w:r>
      <w:proofErr w:type="spellStart"/>
      <w:r w:rsidRPr="00B50FB5">
        <w:rPr>
          <w:color w:val="000000"/>
        </w:rPr>
        <w:t>Рубанова</w:t>
      </w:r>
      <w:proofErr w:type="spellEnd"/>
      <w:r w:rsidRPr="00B50FB5">
        <w:rPr>
          <w:color w:val="000000"/>
        </w:rPr>
        <w:t xml:space="preserve">, Олег Сокол, Отар </w:t>
      </w:r>
      <w:proofErr w:type="spellStart"/>
      <w:r w:rsidRPr="00B50FB5">
        <w:rPr>
          <w:color w:val="000000"/>
        </w:rPr>
        <w:t>Ратиани</w:t>
      </w:r>
      <w:proofErr w:type="spellEnd"/>
      <w:r w:rsidRPr="00B50FB5">
        <w:rPr>
          <w:color w:val="000000"/>
        </w:rPr>
        <w:t>. Жители города познакомились с творчеством цирковых артистов из Венгрии, Чехословакии, Германии, Монголии, Польши. </w:t>
      </w:r>
      <w:r w:rsidRPr="00B50FB5">
        <w:rPr>
          <w:color w:val="000000"/>
        </w:rPr>
        <w:br/>
      </w:r>
      <w:r w:rsidR="00FA1791" w:rsidRPr="00B50FB5">
        <w:rPr>
          <w:color w:val="000000"/>
        </w:rPr>
        <w:t xml:space="preserve">           </w:t>
      </w:r>
      <w:r w:rsidRPr="00B50FB5">
        <w:rPr>
          <w:color w:val="000000"/>
        </w:rPr>
        <w:t>Наш цирк — не просто цирк. Это дворец циркового искусства на 1800 посадочных мест и киноконцертный комплекс — все в одном. Он рассчитан не только на цирковые представления: здесь предусмотрена площадка для выступления вокальных исполнителей и ансамблей, а также экран для демонстрации кинолент. Это целый городок, «</w:t>
      </w:r>
      <w:proofErr w:type="spellStart"/>
      <w:r w:rsidRPr="00B50FB5">
        <w:rPr>
          <w:color w:val="000000"/>
        </w:rPr>
        <w:t>циркоград</w:t>
      </w:r>
      <w:proofErr w:type="spellEnd"/>
      <w:r w:rsidRPr="00B50FB5">
        <w:rPr>
          <w:color w:val="000000"/>
        </w:rPr>
        <w:t>», который включает в себя гостиницу, конюшни, репетиционную базу, кухни для людей и животных, душевые для тех и для других, много подсобных помещений, склады, мастерские… </w:t>
      </w:r>
    </w:p>
    <w:p w:rsidR="00572DA1" w:rsidRPr="00B50FB5" w:rsidRDefault="00572DA1" w:rsidP="00B50FB5">
      <w:pPr>
        <w:pStyle w:val="a5"/>
        <w:shd w:val="clear" w:color="auto" w:fill="FFFFFF"/>
        <w:spacing w:before="0" w:beforeAutospacing="0" w:after="0" w:afterAutospacing="0" w:line="360" w:lineRule="auto"/>
        <w:rPr>
          <w:color w:val="000000"/>
        </w:rPr>
      </w:pPr>
      <w:r w:rsidRPr="00B50FB5">
        <w:rPr>
          <w:color w:val="000000"/>
        </w:rPr>
        <w:t xml:space="preserve">Луганский академический русский драматический театр имени </w:t>
      </w:r>
      <w:proofErr w:type="spellStart"/>
      <w:r w:rsidRPr="00B50FB5">
        <w:rPr>
          <w:color w:val="000000"/>
        </w:rPr>
        <w:t>П.Луспекаева</w:t>
      </w:r>
      <w:proofErr w:type="spellEnd"/>
    </w:p>
    <w:p w:rsidR="00572DA1" w:rsidRPr="00B50FB5" w:rsidRDefault="00572DA1" w:rsidP="00B50FB5">
      <w:pPr>
        <w:pStyle w:val="a5"/>
        <w:shd w:val="clear" w:color="auto" w:fill="FFFFFF"/>
        <w:spacing w:before="0" w:beforeAutospacing="0" w:after="0" w:afterAutospacing="0" w:line="360" w:lineRule="auto"/>
        <w:ind w:firstLine="708"/>
        <w:jc w:val="both"/>
        <w:rPr>
          <w:color w:val="000000"/>
        </w:rPr>
      </w:pPr>
      <w:r w:rsidRPr="00B50FB5">
        <w:rPr>
          <w:color w:val="000000"/>
        </w:rPr>
        <w:t>Государственное учреждение культуры Луганской Народной Республики "Луганский академический  русский драматический театр имени П. Луспекаева", художественные традиции которого сформировались на многолетнем опыте высокого мастерства не одного поколения талантливых художников, имеет более</w:t>
      </w:r>
      <w:proofErr w:type="gramStart"/>
      <w:r w:rsidRPr="00B50FB5">
        <w:rPr>
          <w:color w:val="000000"/>
        </w:rPr>
        <w:t>,</w:t>
      </w:r>
      <w:proofErr w:type="gramEnd"/>
      <w:r w:rsidRPr="00B50FB5">
        <w:rPr>
          <w:color w:val="000000"/>
        </w:rPr>
        <w:t xml:space="preserve"> чем 75-летнюю историю, тесно переплетенную с историей </w:t>
      </w:r>
      <w:proofErr w:type="spellStart"/>
      <w:r w:rsidRPr="00B50FB5">
        <w:rPr>
          <w:color w:val="000000"/>
        </w:rPr>
        <w:t>Луганщины</w:t>
      </w:r>
      <w:proofErr w:type="spellEnd"/>
      <w:r w:rsidRPr="00B50FB5">
        <w:rPr>
          <w:color w:val="000000"/>
        </w:rPr>
        <w:t xml:space="preserve">. Театр основан в мае 1939 г. </w:t>
      </w:r>
      <w:r w:rsidR="00FA1791" w:rsidRPr="00B50FB5">
        <w:rPr>
          <w:color w:val="000000"/>
        </w:rPr>
        <w:t xml:space="preserve"> </w:t>
      </w:r>
      <w:r w:rsidRPr="00B50FB5">
        <w:rPr>
          <w:color w:val="000000"/>
        </w:rPr>
        <w:t xml:space="preserve">В 2014 году театр отпраздновал свой 75-летний юбилей. </w:t>
      </w:r>
      <w:proofErr w:type="gramStart"/>
      <w:r w:rsidRPr="00B50FB5">
        <w:rPr>
          <w:color w:val="000000"/>
        </w:rPr>
        <w:t>Творческая работа коллектива театра всегда была направлена на сохранение лучших традиций русского и зарубежного театрального искусства и поиск новых инновационных социокультурных  инициатив, позволяющих интегрироваться в мировое культурное пространство, сохранив при этом свою идентичность и многовековое наследие русского Слова.</w:t>
      </w:r>
      <w:proofErr w:type="gramEnd"/>
    </w:p>
    <w:p w:rsidR="009178FC" w:rsidRDefault="00906DE9" w:rsidP="004759D5">
      <w:pPr>
        <w:ind w:firstLine="708"/>
        <w:jc w:val="both"/>
        <w:rPr>
          <w:rFonts w:ascii="Times New Roman" w:hAnsi="Times New Roman" w:cs="Times New Roman"/>
        </w:rPr>
      </w:pPr>
      <w:r>
        <w:rPr>
          <w:rFonts w:ascii="Times New Roman" w:hAnsi="Times New Roman" w:cs="Times New Roman"/>
        </w:rPr>
        <w:t>Задание:</w:t>
      </w:r>
    </w:p>
    <w:p w:rsidR="00906DE9" w:rsidRDefault="00906DE9" w:rsidP="00906DE9">
      <w:pPr>
        <w:pStyle w:val="a3"/>
        <w:numPr>
          <w:ilvl w:val="0"/>
          <w:numId w:val="9"/>
        </w:numPr>
        <w:jc w:val="both"/>
        <w:rPr>
          <w:rFonts w:ascii="Times New Roman" w:hAnsi="Times New Roman" w:cs="Times New Roman"/>
        </w:rPr>
      </w:pPr>
      <w:r>
        <w:rPr>
          <w:rFonts w:ascii="Times New Roman" w:hAnsi="Times New Roman" w:cs="Times New Roman"/>
        </w:rPr>
        <w:t>Изучить лекционный материал</w:t>
      </w:r>
    </w:p>
    <w:p w:rsidR="00906DE9" w:rsidRDefault="00906DE9" w:rsidP="00906DE9">
      <w:pPr>
        <w:pStyle w:val="a3"/>
        <w:numPr>
          <w:ilvl w:val="0"/>
          <w:numId w:val="9"/>
        </w:numPr>
        <w:jc w:val="both"/>
        <w:rPr>
          <w:rFonts w:ascii="Times New Roman" w:hAnsi="Times New Roman" w:cs="Times New Roman"/>
        </w:rPr>
      </w:pPr>
      <w:r>
        <w:rPr>
          <w:rFonts w:ascii="Times New Roman" w:hAnsi="Times New Roman" w:cs="Times New Roman"/>
        </w:rPr>
        <w:t>Составить схему социального комплекса</w:t>
      </w:r>
    </w:p>
    <w:p w:rsidR="00906DE9" w:rsidRDefault="00906DE9" w:rsidP="00906DE9">
      <w:pPr>
        <w:pStyle w:val="a3"/>
        <w:numPr>
          <w:ilvl w:val="0"/>
          <w:numId w:val="9"/>
        </w:numPr>
        <w:jc w:val="both"/>
        <w:rPr>
          <w:rFonts w:ascii="Times New Roman" w:hAnsi="Times New Roman" w:cs="Times New Roman"/>
        </w:rPr>
      </w:pPr>
      <w:r>
        <w:rPr>
          <w:rFonts w:ascii="Times New Roman" w:hAnsi="Times New Roman" w:cs="Times New Roman"/>
        </w:rPr>
        <w:t>Записать в рабочих тетрадях краткий тезис-конспект лекции</w:t>
      </w:r>
    </w:p>
    <w:p w:rsidR="00906DE9" w:rsidRPr="00906DE9" w:rsidRDefault="00906DE9" w:rsidP="00906DE9">
      <w:pPr>
        <w:pStyle w:val="a3"/>
        <w:numPr>
          <w:ilvl w:val="0"/>
          <w:numId w:val="9"/>
        </w:numPr>
        <w:jc w:val="both"/>
        <w:rPr>
          <w:rFonts w:ascii="Times New Roman" w:hAnsi="Times New Roman" w:cs="Times New Roman"/>
        </w:rPr>
      </w:pPr>
      <w:r>
        <w:rPr>
          <w:rFonts w:ascii="Times New Roman" w:hAnsi="Times New Roman" w:cs="Times New Roman"/>
          <w:sz w:val="24"/>
          <w:szCs w:val="24"/>
        </w:rPr>
        <w:t>Основные показатели развития науки и образования в регионе</w:t>
      </w:r>
      <w:r>
        <w:rPr>
          <w:rFonts w:ascii="Times New Roman" w:hAnsi="Times New Roman" w:cs="Times New Roman"/>
          <w:sz w:val="24"/>
          <w:szCs w:val="24"/>
        </w:rPr>
        <w:t xml:space="preserve"> – дать характеристику данному вопросу</w:t>
      </w:r>
      <w:bookmarkStart w:id="0" w:name="_GoBack"/>
      <w:bookmarkEnd w:id="0"/>
    </w:p>
    <w:sectPr w:rsidR="00906DE9" w:rsidRPr="00906D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82FBD"/>
    <w:multiLevelType w:val="multilevel"/>
    <w:tmpl w:val="3C18F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EC016D"/>
    <w:multiLevelType w:val="multilevel"/>
    <w:tmpl w:val="DCF2A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A040AD"/>
    <w:multiLevelType w:val="multilevel"/>
    <w:tmpl w:val="B7327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5C1794"/>
    <w:multiLevelType w:val="multilevel"/>
    <w:tmpl w:val="84985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9840D2"/>
    <w:multiLevelType w:val="multilevel"/>
    <w:tmpl w:val="0E88F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CF064E"/>
    <w:multiLevelType w:val="multilevel"/>
    <w:tmpl w:val="08142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616FB7"/>
    <w:multiLevelType w:val="multilevel"/>
    <w:tmpl w:val="11ECC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1566B2"/>
    <w:multiLevelType w:val="hybridMultilevel"/>
    <w:tmpl w:val="F56248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6AC0071"/>
    <w:multiLevelType w:val="hybridMultilevel"/>
    <w:tmpl w:val="864239B2"/>
    <w:lvl w:ilvl="0" w:tplc="989E8E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7"/>
  </w:num>
  <w:num w:numId="2">
    <w:abstractNumId w:val="0"/>
  </w:num>
  <w:num w:numId="3">
    <w:abstractNumId w:val="6"/>
  </w:num>
  <w:num w:numId="4">
    <w:abstractNumId w:val="5"/>
  </w:num>
  <w:num w:numId="5">
    <w:abstractNumId w:val="3"/>
  </w:num>
  <w:num w:numId="6">
    <w:abstractNumId w:val="2"/>
  </w:num>
  <w:num w:numId="7">
    <w:abstractNumId w:val="4"/>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A4B"/>
    <w:rsid w:val="00042CD0"/>
    <w:rsid w:val="000D5A4B"/>
    <w:rsid w:val="00136E4C"/>
    <w:rsid w:val="0016172B"/>
    <w:rsid w:val="00291C43"/>
    <w:rsid w:val="002E3248"/>
    <w:rsid w:val="004759D5"/>
    <w:rsid w:val="005134F8"/>
    <w:rsid w:val="00564DBE"/>
    <w:rsid w:val="00572DA1"/>
    <w:rsid w:val="007A7B32"/>
    <w:rsid w:val="007F5D3B"/>
    <w:rsid w:val="008129E7"/>
    <w:rsid w:val="00877CF3"/>
    <w:rsid w:val="00906DE9"/>
    <w:rsid w:val="009178FC"/>
    <w:rsid w:val="00952FF0"/>
    <w:rsid w:val="00B26EB5"/>
    <w:rsid w:val="00B50FB5"/>
    <w:rsid w:val="00BB435F"/>
    <w:rsid w:val="00C430FA"/>
    <w:rsid w:val="00C900B6"/>
    <w:rsid w:val="00DD19CB"/>
    <w:rsid w:val="00DD2BE2"/>
    <w:rsid w:val="00EA1F9B"/>
    <w:rsid w:val="00FA17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6E4C"/>
    <w:pPr>
      <w:ind w:left="720"/>
      <w:contextualSpacing/>
    </w:pPr>
  </w:style>
  <w:style w:type="character" w:styleId="a4">
    <w:name w:val="Hyperlink"/>
    <w:basedOn w:val="a0"/>
    <w:uiPriority w:val="99"/>
    <w:semiHidden/>
    <w:unhideWhenUsed/>
    <w:rsid w:val="00042CD0"/>
    <w:rPr>
      <w:color w:val="0000FF"/>
      <w:u w:val="single"/>
    </w:rPr>
  </w:style>
  <w:style w:type="paragraph" w:styleId="a5">
    <w:name w:val="Normal (Web)"/>
    <w:basedOn w:val="a"/>
    <w:uiPriority w:val="99"/>
    <w:unhideWhenUsed/>
    <w:rsid w:val="00572D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7F5D3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6E4C"/>
    <w:pPr>
      <w:ind w:left="720"/>
      <w:contextualSpacing/>
    </w:pPr>
  </w:style>
  <w:style w:type="character" w:styleId="a4">
    <w:name w:val="Hyperlink"/>
    <w:basedOn w:val="a0"/>
    <w:uiPriority w:val="99"/>
    <w:semiHidden/>
    <w:unhideWhenUsed/>
    <w:rsid w:val="00042CD0"/>
    <w:rPr>
      <w:color w:val="0000FF"/>
      <w:u w:val="single"/>
    </w:rPr>
  </w:style>
  <w:style w:type="paragraph" w:styleId="a5">
    <w:name w:val="Normal (Web)"/>
    <w:basedOn w:val="a"/>
    <w:uiPriority w:val="99"/>
    <w:unhideWhenUsed/>
    <w:rsid w:val="00572D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7F5D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77643">
      <w:bodyDiv w:val="1"/>
      <w:marLeft w:val="0"/>
      <w:marRight w:val="0"/>
      <w:marTop w:val="0"/>
      <w:marBottom w:val="0"/>
      <w:divBdr>
        <w:top w:val="none" w:sz="0" w:space="0" w:color="auto"/>
        <w:left w:val="none" w:sz="0" w:space="0" w:color="auto"/>
        <w:bottom w:val="none" w:sz="0" w:space="0" w:color="auto"/>
        <w:right w:val="none" w:sz="0" w:space="0" w:color="auto"/>
      </w:divBdr>
    </w:div>
    <w:div w:id="598369336">
      <w:bodyDiv w:val="1"/>
      <w:marLeft w:val="0"/>
      <w:marRight w:val="0"/>
      <w:marTop w:val="0"/>
      <w:marBottom w:val="0"/>
      <w:divBdr>
        <w:top w:val="none" w:sz="0" w:space="0" w:color="auto"/>
        <w:left w:val="none" w:sz="0" w:space="0" w:color="auto"/>
        <w:bottom w:val="none" w:sz="0" w:space="0" w:color="auto"/>
        <w:right w:val="none" w:sz="0" w:space="0" w:color="auto"/>
      </w:divBdr>
    </w:div>
    <w:div w:id="865875716">
      <w:bodyDiv w:val="1"/>
      <w:marLeft w:val="0"/>
      <w:marRight w:val="0"/>
      <w:marTop w:val="0"/>
      <w:marBottom w:val="0"/>
      <w:divBdr>
        <w:top w:val="none" w:sz="0" w:space="0" w:color="auto"/>
        <w:left w:val="none" w:sz="0" w:space="0" w:color="auto"/>
        <w:bottom w:val="none" w:sz="0" w:space="0" w:color="auto"/>
        <w:right w:val="none" w:sz="0" w:space="0" w:color="auto"/>
      </w:divBdr>
    </w:div>
    <w:div w:id="1044603045">
      <w:bodyDiv w:val="1"/>
      <w:marLeft w:val="0"/>
      <w:marRight w:val="0"/>
      <w:marTop w:val="0"/>
      <w:marBottom w:val="0"/>
      <w:divBdr>
        <w:top w:val="none" w:sz="0" w:space="0" w:color="auto"/>
        <w:left w:val="none" w:sz="0" w:space="0" w:color="auto"/>
        <w:bottom w:val="none" w:sz="0" w:space="0" w:color="auto"/>
        <w:right w:val="none" w:sz="0" w:space="0" w:color="auto"/>
      </w:divBdr>
    </w:div>
    <w:div w:id="1624266084">
      <w:bodyDiv w:val="1"/>
      <w:marLeft w:val="0"/>
      <w:marRight w:val="0"/>
      <w:marTop w:val="0"/>
      <w:marBottom w:val="0"/>
      <w:divBdr>
        <w:top w:val="none" w:sz="0" w:space="0" w:color="auto"/>
        <w:left w:val="none" w:sz="0" w:space="0" w:color="auto"/>
        <w:bottom w:val="none" w:sz="0" w:space="0" w:color="auto"/>
        <w:right w:val="none" w:sz="0" w:space="0" w:color="auto"/>
      </w:divBdr>
      <w:divsChild>
        <w:div w:id="1641154109">
          <w:marLeft w:val="0"/>
          <w:marRight w:val="0"/>
          <w:marTop w:val="0"/>
          <w:marBottom w:val="0"/>
          <w:divBdr>
            <w:top w:val="none" w:sz="0" w:space="0" w:color="auto"/>
            <w:left w:val="none" w:sz="0" w:space="0" w:color="auto"/>
            <w:bottom w:val="none" w:sz="0" w:space="0" w:color="auto"/>
            <w:right w:val="none" w:sz="0" w:space="0" w:color="auto"/>
          </w:divBdr>
        </w:div>
        <w:div w:id="420567866">
          <w:marLeft w:val="0"/>
          <w:marRight w:val="0"/>
          <w:marTop w:val="0"/>
          <w:marBottom w:val="0"/>
          <w:divBdr>
            <w:top w:val="none" w:sz="0" w:space="0" w:color="auto"/>
            <w:left w:val="none" w:sz="0" w:space="0" w:color="auto"/>
            <w:bottom w:val="none" w:sz="0" w:space="0" w:color="auto"/>
            <w:right w:val="none" w:sz="0" w:space="0" w:color="auto"/>
          </w:divBdr>
        </w:div>
        <w:div w:id="357632953">
          <w:marLeft w:val="0"/>
          <w:marRight w:val="0"/>
          <w:marTop w:val="0"/>
          <w:marBottom w:val="0"/>
          <w:divBdr>
            <w:top w:val="none" w:sz="0" w:space="0" w:color="auto"/>
            <w:left w:val="none" w:sz="0" w:space="0" w:color="auto"/>
            <w:bottom w:val="none" w:sz="0" w:space="0" w:color="auto"/>
            <w:right w:val="none" w:sz="0" w:space="0" w:color="auto"/>
          </w:divBdr>
        </w:div>
        <w:div w:id="1591698280">
          <w:marLeft w:val="0"/>
          <w:marRight w:val="0"/>
          <w:marTop w:val="0"/>
          <w:marBottom w:val="0"/>
          <w:divBdr>
            <w:top w:val="none" w:sz="0" w:space="0" w:color="auto"/>
            <w:left w:val="none" w:sz="0" w:space="0" w:color="auto"/>
            <w:bottom w:val="none" w:sz="0" w:space="0" w:color="auto"/>
            <w:right w:val="none" w:sz="0" w:space="0" w:color="auto"/>
          </w:divBdr>
        </w:div>
        <w:div w:id="1611739982">
          <w:marLeft w:val="0"/>
          <w:marRight w:val="0"/>
          <w:marTop w:val="0"/>
          <w:marBottom w:val="0"/>
          <w:divBdr>
            <w:top w:val="none" w:sz="0" w:space="0" w:color="auto"/>
            <w:left w:val="none" w:sz="0" w:space="0" w:color="auto"/>
            <w:bottom w:val="none" w:sz="0" w:space="0" w:color="auto"/>
            <w:right w:val="none" w:sz="0" w:space="0" w:color="auto"/>
          </w:divBdr>
        </w:div>
        <w:div w:id="1607082601">
          <w:marLeft w:val="0"/>
          <w:marRight w:val="0"/>
          <w:marTop w:val="0"/>
          <w:marBottom w:val="0"/>
          <w:divBdr>
            <w:top w:val="none" w:sz="0" w:space="0" w:color="auto"/>
            <w:left w:val="none" w:sz="0" w:space="0" w:color="auto"/>
            <w:bottom w:val="none" w:sz="0" w:space="0" w:color="auto"/>
            <w:right w:val="none" w:sz="0" w:space="0" w:color="auto"/>
          </w:divBdr>
        </w:div>
        <w:div w:id="1250314024">
          <w:marLeft w:val="0"/>
          <w:marRight w:val="0"/>
          <w:marTop w:val="0"/>
          <w:marBottom w:val="0"/>
          <w:divBdr>
            <w:top w:val="none" w:sz="0" w:space="0" w:color="auto"/>
            <w:left w:val="none" w:sz="0" w:space="0" w:color="auto"/>
            <w:bottom w:val="none" w:sz="0" w:space="0" w:color="auto"/>
            <w:right w:val="none" w:sz="0" w:space="0" w:color="auto"/>
          </w:divBdr>
        </w:div>
      </w:divsChild>
    </w:div>
    <w:div w:id="2042631809">
      <w:bodyDiv w:val="1"/>
      <w:marLeft w:val="0"/>
      <w:marRight w:val="0"/>
      <w:marTop w:val="0"/>
      <w:marBottom w:val="0"/>
      <w:divBdr>
        <w:top w:val="none" w:sz="0" w:space="0" w:color="auto"/>
        <w:left w:val="none" w:sz="0" w:space="0" w:color="auto"/>
        <w:bottom w:val="none" w:sz="0" w:space="0" w:color="auto"/>
        <w:right w:val="none" w:sz="0" w:space="0" w:color="auto"/>
      </w:divBdr>
      <w:divsChild>
        <w:div w:id="556018981">
          <w:blockQuote w:val="1"/>
          <w:marLeft w:val="0"/>
          <w:marRight w:val="0"/>
          <w:marTop w:val="0"/>
          <w:marBottom w:val="450"/>
          <w:divBdr>
            <w:top w:val="none" w:sz="0" w:space="0" w:color="auto"/>
            <w:left w:val="single" w:sz="6" w:space="23" w:color="CCCCCC"/>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duvs.edu.u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lsmu.edu.u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nu.edu.ua/" TargetMode="External"/><Relationship Id="rId11" Type="http://schemas.openxmlformats.org/officeDocument/2006/relationships/hyperlink" Target="https://rp24.info/spravochnik/obrazovanie-i-nauka/vuzy-lnr/donbasskij-gosudarstvennyj-tekhnicheskij-universitet" TargetMode="External"/><Relationship Id="rId5" Type="http://schemas.openxmlformats.org/officeDocument/2006/relationships/webSettings" Target="webSettings.xml"/><Relationship Id="rId10" Type="http://schemas.openxmlformats.org/officeDocument/2006/relationships/hyperlink" Target="http://luguniv.edu.ua/" TargetMode="External"/><Relationship Id="rId4" Type="http://schemas.openxmlformats.org/officeDocument/2006/relationships/settings" Target="settings.xml"/><Relationship Id="rId9" Type="http://schemas.openxmlformats.org/officeDocument/2006/relationships/hyperlink" Target="https://lnau.in.ua/?lang=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10</Pages>
  <Words>3682</Words>
  <Characters>20992</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24625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20</cp:revision>
  <dcterms:created xsi:type="dcterms:W3CDTF">2020-03-31T17:56:00Z</dcterms:created>
  <dcterms:modified xsi:type="dcterms:W3CDTF">2020-04-06T19:34:00Z</dcterms:modified>
</cp:coreProperties>
</file>