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385" w:rsidRPr="00107385" w:rsidRDefault="00107385" w:rsidP="00107385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7385">
        <w:rPr>
          <w:rFonts w:ascii="Times New Roman" w:eastAsia="Calibri" w:hAnsi="Times New Roman" w:cs="Times New Roman"/>
          <w:b/>
          <w:sz w:val="28"/>
          <w:szCs w:val="28"/>
        </w:rPr>
        <w:t>Биология 9 класс</w:t>
      </w:r>
    </w:p>
    <w:p w:rsidR="00107385" w:rsidRPr="00107385" w:rsidRDefault="004C08F7" w:rsidP="00107385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23</w:t>
      </w:r>
      <w:r w:rsidR="00107385" w:rsidRPr="00107385">
        <w:rPr>
          <w:rFonts w:ascii="Times New Roman" w:eastAsia="Calibri" w:hAnsi="Times New Roman" w:cs="Times New Roman"/>
          <w:b/>
          <w:sz w:val="28"/>
          <w:szCs w:val="28"/>
        </w:rPr>
        <w:t>.04.2020</w:t>
      </w:r>
    </w:p>
    <w:p w:rsidR="00107385" w:rsidRPr="00107385" w:rsidRDefault="00107385" w:rsidP="00107385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7385">
        <w:rPr>
          <w:rFonts w:ascii="Times New Roman" w:eastAsia="Calibri" w:hAnsi="Times New Roman" w:cs="Times New Roman"/>
          <w:b/>
          <w:sz w:val="28"/>
          <w:szCs w:val="28"/>
        </w:rPr>
        <w:t xml:space="preserve">Тема: </w:t>
      </w:r>
      <w:r w:rsidR="008E4577">
        <w:rPr>
          <w:rFonts w:ascii="Times New Roman" w:eastAsia="Calibri" w:hAnsi="Times New Roman" w:cs="Times New Roman"/>
          <w:b/>
          <w:sz w:val="28"/>
          <w:szCs w:val="28"/>
        </w:rPr>
        <w:t>Экология как наука. Влияние экологических факторов на организмы. Экологическая ниша</w:t>
      </w:r>
    </w:p>
    <w:p w:rsidR="00107385" w:rsidRPr="00107385" w:rsidRDefault="00107385" w:rsidP="00107385">
      <w:pPr>
        <w:numPr>
          <w:ilvl w:val="0"/>
          <w:numId w:val="1"/>
        </w:numPr>
        <w:spacing w:after="20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385">
        <w:rPr>
          <w:rFonts w:ascii="Times New Roman" w:eastAsia="Calibri" w:hAnsi="Times New Roman" w:cs="Times New Roman"/>
          <w:sz w:val="28"/>
          <w:szCs w:val="28"/>
        </w:rPr>
        <w:t xml:space="preserve">В тетради пишем число, тема урока, классная работа </w:t>
      </w:r>
      <w:r w:rsidRPr="00107385">
        <w:rPr>
          <w:rFonts w:ascii="Times New Roman" w:eastAsia="Calibri" w:hAnsi="Times New Roman" w:cs="Times New Roman"/>
          <w:color w:val="FF0000"/>
          <w:sz w:val="28"/>
          <w:szCs w:val="28"/>
        </w:rPr>
        <w:t>НЕ ПИШЕМ.</w:t>
      </w:r>
    </w:p>
    <w:p w:rsidR="00107385" w:rsidRPr="00107385" w:rsidRDefault="00107385" w:rsidP="00107385">
      <w:pPr>
        <w:numPr>
          <w:ilvl w:val="0"/>
          <w:numId w:val="1"/>
        </w:numPr>
        <w:spacing w:after="20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385">
        <w:rPr>
          <w:rFonts w:ascii="Times New Roman" w:eastAsia="Calibri" w:hAnsi="Times New Roman" w:cs="Times New Roman"/>
          <w:sz w:val="28"/>
          <w:szCs w:val="28"/>
        </w:rPr>
        <w:t>В тетрадь переписываем все схемы, таблицы, определения, которые Вам встречаются в учебнике, §</w:t>
      </w:r>
      <w:r w:rsidR="00DB0A73">
        <w:rPr>
          <w:rFonts w:ascii="Times New Roman" w:eastAsia="Calibri" w:hAnsi="Times New Roman" w:cs="Times New Roman"/>
          <w:sz w:val="28"/>
          <w:szCs w:val="28"/>
        </w:rPr>
        <w:t>39,40,41</w:t>
      </w:r>
      <w:r w:rsidR="00001ADB">
        <w:rPr>
          <w:rFonts w:ascii="Times New Roman" w:eastAsia="Calibri" w:hAnsi="Times New Roman" w:cs="Times New Roman"/>
          <w:sz w:val="28"/>
          <w:szCs w:val="28"/>
        </w:rPr>
        <w:t xml:space="preserve"> и опорном конспекте</w:t>
      </w:r>
      <w:r w:rsidRPr="00107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07385">
        <w:rPr>
          <w:rFonts w:ascii="Times New Roman" w:eastAsia="Calibri" w:hAnsi="Times New Roman" w:cs="Times New Roman"/>
          <w:sz w:val="28"/>
          <w:szCs w:val="28"/>
        </w:rPr>
        <w:t xml:space="preserve">( </w:t>
      </w:r>
      <w:r w:rsidRPr="00107385">
        <w:rPr>
          <w:rFonts w:ascii="Times New Roman" w:eastAsia="Calibri" w:hAnsi="Times New Roman" w:cs="Times New Roman"/>
          <w:color w:val="FF0000"/>
          <w:sz w:val="28"/>
          <w:szCs w:val="28"/>
        </w:rPr>
        <w:t>мне</w:t>
      </w:r>
      <w:proofErr w:type="gramEnd"/>
      <w:r w:rsidRPr="0010738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в личные сообщения по возможности прислать фотоотчет</w:t>
      </w:r>
      <w:r w:rsidRPr="00107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7385">
        <w:rPr>
          <w:rFonts w:ascii="Times New Roman" w:eastAsia="Calibri" w:hAnsi="Times New Roman" w:cs="Times New Roman"/>
          <w:color w:val="FF0000"/>
          <w:sz w:val="28"/>
          <w:szCs w:val="28"/>
        </w:rPr>
        <w:t>о проделанной работе</w:t>
      </w:r>
      <w:r w:rsidRPr="00107385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107385" w:rsidRPr="00107385" w:rsidRDefault="00E516D3" w:rsidP="00E516D3">
      <w:pPr>
        <w:numPr>
          <w:ilvl w:val="0"/>
          <w:numId w:val="1"/>
        </w:numPr>
        <w:spacing w:after="20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5" w:history="1">
        <w:r w:rsidRPr="00E516D3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https://www.youtube.com/watch?time_continue=4&amp;v=3tAt7Txg-Io</w:t>
        </w:r>
      </w:hyperlink>
    </w:p>
    <w:p w:rsidR="00107385" w:rsidRPr="00107385" w:rsidRDefault="00107385" w:rsidP="00107385">
      <w:pPr>
        <w:spacing w:line="256" w:lineRule="auto"/>
        <w:ind w:left="720"/>
        <w:jc w:val="both"/>
        <w:rPr>
          <w:rFonts w:ascii="Calibri" w:eastAsia="Calibri" w:hAnsi="Calibri" w:cs="Times New Roman"/>
        </w:rPr>
      </w:pPr>
      <w:r w:rsidRPr="00107385">
        <w:rPr>
          <w:rFonts w:ascii="Times New Roman" w:eastAsia="Calibri" w:hAnsi="Times New Roman" w:cs="Times New Roman"/>
          <w:sz w:val="28"/>
          <w:szCs w:val="28"/>
        </w:rPr>
        <w:t>просматриваем видео-урок и с него тоже выписываем все схемы и определения.</w:t>
      </w:r>
    </w:p>
    <w:p w:rsidR="00107385" w:rsidRPr="00107385" w:rsidRDefault="00107385" w:rsidP="00107385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7385" w:rsidRPr="00107385" w:rsidRDefault="00655193" w:rsidP="00107385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107385" w:rsidRPr="00107385">
        <w:rPr>
          <w:rFonts w:ascii="Times New Roman" w:eastAsia="Calibri" w:hAnsi="Times New Roman" w:cs="Times New Roman"/>
          <w:sz w:val="28"/>
          <w:szCs w:val="28"/>
        </w:rPr>
        <w:t>) §</w:t>
      </w:r>
      <w:r w:rsidR="006F2885">
        <w:rPr>
          <w:rFonts w:ascii="Times New Roman" w:eastAsia="Calibri" w:hAnsi="Times New Roman" w:cs="Times New Roman"/>
          <w:sz w:val="28"/>
          <w:szCs w:val="28"/>
        </w:rPr>
        <w:t>39,40,41</w:t>
      </w:r>
      <w:bookmarkStart w:id="0" w:name="_GoBack"/>
      <w:bookmarkEnd w:id="0"/>
      <w:r w:rsidR="00107385" w:rsidRPr="00107385">
        <w:rPr>
          <w:rFonts w:ascii="Times New Roman" w:eastAsia="Calibri" w:hAnsi="Times New Roman" w:cs="Times New Roman"/>
          <w:sz w:val="28"/>
          <w:szCs w:val="28"/>
        </w:rPr>
        <w:t xml:space="preserve"> прочитать и ответить на вопросы в конце параграфа устно.</w:t>
      </w:r>
    </w:p>
    <w:p w:rsidR="009F51EB" w:rsidRDefault="008D34F7" w:rsidP="008D34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</w:p>
    <w:p w:rsidR="008D34F7" w:rsidRPr="008D34F7" w:rsidRDefault="008D34F7" w:rsidP="008D34F7">
      <w:pPr>
        <w:jc w:val="both"/>
        <w:rPr>
          <w:rFonts w:ascii="Times New Roman" w:hAnsi="Times New Roman" w:cs="Times New Roman"/>
          <w:sz w:val="28"/>
          <w:szCs w:val="28"/>
        </w:rPr>
      </w:pPr>
      <w:r w:rsidRPr="008D34F7">
        <w:rPr>
          <w:rFonts w:ascii="Times New Roman" w:hAnsi="Times New Roman" w:cs="Times New Roman"/>
          <w:b/>
          <w:bCs/>
          <w:sz w:val="28"/>
          <w:szCs w:val="28"/>
        </w:rPr>
        <w:t>Экология</w:t>
      </w:r>
      <w:r w:rsidRPr="008D34F7">
        <w:rPr>
          <w:rFonts w:ascii="Times New Roman" w:hAnsi="Times New Roman" w:cs="Times New Roman"/>
          <w:sz w:val="28"/>
          <w:szCs w:val="28"/>
        </w:rPr>
        <w:t> — наука о взаимоотношениях живых организмов с окружающей средой.</w:t>
      </w:r>
    </w:p>
    <w:p w:rsidR="008D34F7" w:rsidRPr="008D34F7" w:rsidRDefault="008D34F7" w:rsidP="008D34F7">
      <w:pPr>
        <w:jc w:val="both"/>
        <w:rPr>
          <w:rFonts w:ascii="Times New Roman" w:hAnsi="Times New Roman" w:cs="Times New Roman"/>
          <w:sz w:val="28"/>
          <w:szCs w:val="28"/>
        </w:rPr>
      </w:pPr>
      <w:r w:rsidRPr="008D34F7">
        <w:rPr>
          <w:rFonts w:ascii="Times New Roman" w:hAnsi="Times New Roman" w:cs="Times New Roman"/>
          <w:sz w:val="28"/>
          <w:szCs w:val="28"/>
        </w:rPr>
        <w:t>Любой компонент среды, способный оказывать влияние на живые организмы, называют </w:t>
      </w:r>
      <w:r w:rsidRPr="008D34F7">
        <w:rPr>
          <w:rFonts w:ascii="Times New Roman" w:hAnsi="Times New Roman" w:cs="Times New Roman"/>
          <w:b/>
          <w:bCs/>
          <w:sz w:val="28"/>
          <w:szCs w:val="28"/>
        </w:rPr>
        <w:t>экологическим фактором.</w:t>
      </w:r>
    </w:p>
    <w:p w:rsidR="008D34F7" w:rsidRPr="008D34F7" w:rsidRDefault="008D34F7" w:rsidP="008D34F7">
      <w:pPr>
        <w:jc w:val="both"/>
        <w:rPr>
          <w:rFonts w:ascii="Times New Roman" w:hAnsi="Times New Roman" w:cs="Times New Roman"/>
          <w:sz w:val="28"/>
          <w:szCs w:val="28"/>
        </w:rPr>
      </w:pPr>
      <w:r w:rsidRPr="008D34F7">
        <w:rPr>
          <w:rFonts w:ascii="Times New Roman" w:hAnsi="Times New Roman" w:cs="Times New Roman"/>
          <w:sz w:val="28"/>
          <w:szCs w:val="28"/>
        </w:rPr>
        <w:t>Каждый вид приспособлен к определённым значениям факторов среды. Так, существуют теплолюбивые и холодостойкие, влаголюбивые и засухоустойчивые виды.</w:t>
      </w:r>
    </w:p>
    <w:p w:rsidR="008D34F7" w:rsidRDefault="008D34F7" w:rsidP="008D34F7">
      <w:pPr>
        <w:jc w:val="both"/>
        <w:rPr>
          <w:rFonts w:ascii="Times New Roman" w:hAnsi="Times New Roman" w:cs="Times New Roman"/>
          <w:sz w:val="28"/>
          <w:szCs w:val="28"/>
        </w:rPr>
      </w:pPr>
      <w:r w:rsidRPr="008D34F7">
        <w:rPr>
          <w:rFonts w:ascii="Times New Roman" w:hAnsi="Times New Roman" w:cs="Times New Roman"/>
          <w:sz w:val="28"/>
          <w:szCs w:val="28"/>
        </w:rPr>
        <w:t xml:space="preserve">Пределы колебаний фактора, при которых возможно существование данного вида организмов (например, температура от </w:t>
      </w:r>
      <w:proofErr w:type="gramStart"/>
      <w:r w:rsidRPr="008D34F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D34F7">
        <w:rPr>
          <w:rFonts w:ascii="Times New Roman" w:hAnsi="Times New Roman" w:cs="Times New Roman"/>
          <w:sz w:val="28"/>
          <w:szCs w:val="28"/>
        </w:rPr>
        <w:t xml:space="preserve"> °С до 45 °С), называют </w:t>
      </w:r>
      <w:r w:rsidRPr="008D34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диапазоном устойчивости</w:t>
      </w:r>
      <w:r w:rsidRPr="008D34F7">
        <w:rPr>
          <w:rFonts w:ascii="Times New Roman" w:hAnsi="Times New Roman" w:cs="Times New Roman"/>
          <w:sz w:val="28"/>
          <w:szCs w:val="28"/>
        </w:rPr>
        <w:t> или </w:t>
      </w:r>
      <w:r w:rsidRPr="008D34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пределами выносливости</w:t>
      </w:r>
      <w:r w:rsidRPr="008D34F7">
        <w:rPr>
          <w:rFonts w:ascii="Times New Roman" w:hAnsi="Times New Roman" w:cs="Times New Roman"/>
          <w:sz w:val="28"/>
          <w:szCs w:val="28"/>
        </w:rPr>
        <w:t> вида. При этом оптимальным, наиболее благоприятным для данного вида является более узкий диапазон (например, температура от 18 °С до 28 °С). </w:t>
      </w:r>
    </w:p>
    <w:p w:rsidR="008D34F7" w:rsidRPr="008D34F7" w:rsidRDefault="008D34F7" w:rsidP="008D34F7">
      <w:pPr>
        <w:jc w:val="both"/>
        <w:rPr>
          <w:rFonts w:ascii="Times New Roman" w:hAnsi="Times New Roman" w:cs="Times New Roman"/>
          <w:sz w:val="28"/>
          <w:szCs w:val="28"/>
        </w:rPr>
      </w:pPr>
      <w:r w:rsidRPr="008D34F7">
        <w:rPr>
          <w:rFonts w:ascii="Times New Roman" w:hAnsi="Times New Roman" w:cs="Times New Roman"/>
          <w:b/>
          <w:bCs/>
          <w:sz w:val="28"/>
          <w:szCs w:val="28"/>
        </w:rPr>
        <w:t>Биологический оптимум</w:t>
      </w:r>
      <w:r w:rsidRPr="008D34F7">
        <w:rPr>
          <w:rFonts w:ascii="Times New Roman" w:hAnsi="Times New Roman" w:cs="Times New Roman"/>
          <w:sz w:val="28"/>
          <w:szCs w:val="28"/>
        </w:rPr>
        <w:t> — это наилучшее сочетание условий для вида (например, температура от 18 °С до 28 °С, влажность от 60% до 85% и т. д.).</w:t>
      </w:r>
    </w:p>
    <w:p w:rsidR="008D34F7" w:rsidRDefault="008D34F7" w:rsidP="008D34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C90412B" wp14:editId="2FC3D955">
            <wp:extent cx="4857750" cy="3087371"/>
            <wp:effectExtent l="0" t="0" r="0" b="0"/>
            <wp:docPr id="1" name="Рисунок 1" descr="Влияние экологических факторов на организ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лияние экологических факторов на организм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746" cy="3103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4F7" w:rsidRPr="008D34F7" w:rsidRDefault="008D34F7" w:rsidP="008D34F7">
      <w:pPr>
        <w:rPr>
          <w:rFonts w:ascii="Times New Roman" w:hAnsi="Times New Roman" w:cs="Times New Roman"/>
          <w:sz w:val="28"/>
          <w:szCs w:val="28"/>
        </w:rPr>
      </w:pPr>
      <w:r w:rsidRPr="008D34F7">
        <w:rPr>
          <w:rFonts w:ascii="Times New Roman" w:hAnsi="Times New Roman" w:cs="Times New Roman"/>
          <w:sz w:val="28"/>
          <w:szCs w:val="28"/>
        </w:rPr>
        <w:t>Если в определённой местности какой-то из факторов приближается к пределу максимума или минимума диапазона устойчивости вида, то недостаток или избыток именно этого фактора ограничивает возможности нормальной жизнедеятельности, и такой фактор называют лимитирующим или ограничивающим. Например, в пустыне ограничивающим фактором для растений является количество влаги.</w:t>
      </w:r>
    </w:p>
    <w:p w:rsidR="008D34F7" w:rsidRPr="008D34F7" w:rsidRDefault="008D34F7" w:rsidP="008D34F7">
      <w:pPr>
        <w:rPr>
          <w:rFonts w:ascii="Times New Roman" w:hAnsi="Times New Roman" w:cs="Times New Roman"/>
          <w:sz w:val="28"/>
          <w:szCs w:val="28"/>
        </w:rPr>
      </w:pPr>
      <w:r w:rsidRPr="008D34F7">
        <w:rPr>
          <w:rFonts w:ascii="Times New Roman" w:hAnsi="Times New Roman" w:cs="Times New Roman"/>
          <w:sz w:val="28"/>
          <w:szCs w:val="28"/>
        </w:rPr>
        <w:t>Экологические факторы действуют на организм в комплексе, поэтому ему легче перенести отклонение какого-то фактора от нормы, если остальные факторы близки к оптимуму. Сочетание жаркой и засушливой погоды неблагоприятно для растений средней полосы, поскольку чрезмерное повышение температуры организма может быть предотвращено с помощью испарения воды. Однако, если и воды в окружающей среде недостаточно, перенести такое сочетание факторов трудно. Теплокровные животные в морозы могут замерзать при нехватке корма и нормально себя чувствовать, если корма достаточно.</w:t>
      </w:r>
    </w:p>
    <w:p w:rsidR="008D34F7" w:rsidRPr="008D34F7" w:rsidRDefault="008D34F7" w:rsidP="008D34F7">
      <w:pPr>
        <w:rPr>
          <w:rFonts w:ascii="Times New Roman" w:hAnsi="Times New Roman" w:cs="Times New Roman"/>
          <w:sz w:val="28"/>
          <w:szCs w:val="28"/>
        </w:rPr>
      </w:pPr>
      <w:r w:rsidRPr="008D34F7">
        <w:rPr>
          <w:rFonts w:ascii="Times New Roman" w:hAnsi="Times New Roman" w:cs="Times New Roman"/>
          <w:b/>
          <w:bCs/>
          <w:sz w:val="28"/>
          <w:szCs w:val="28"/>
        </w:rPr>
        <w:t>Приспособления живых организмов</w:t>
      </w:r>
      <w:r w:rsidRPr="008D34F7">
        <w:rPr>
          <w:rFonts w:ascii="Times New Roman" w:hAnsi="Times New Roman" w:cs="Times New Roman"/>
          <w:sz w:val="28"/>
          <w:szCs w:val="28"/>
        </w:rPr>
        <w:t> к различным экологическим факторам выражаются в особенностях:</w:t>
      </w:r>
    </w:p>
    <w:p w:rsidR="008D34F7" w:rsidRPr="008D34F7" w:rsidRDefault="008D34F7" w:rsidP="008D34F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D34F7">
        <w:rPr>
          <w:rFonts w:ascii="Times New Roman" w:hAnsi="Times New Roman" w:cs="Times New Roman"/>
          <w:sz w:val="28"/>
          <w:szCs w:val="28"/>
        </w:rPr>
        <w:t xml:space="preserve">строения (морфологические приспособления, </w:t>
      </w:r>
      <w:proofErr w:type="gramStart"/>
      <w:r w:rsidRPr="008D34F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8D34F7">
        <w:rPr>
          <w:rFonts w:ascii="Times New Roman" w:hAnsi="Times New Roman" w:cs="Times New Roman"/>
          <w:sz w:val="28"/>
          <w:szCs w:val="28"/>
        </w:rPr>
        <w:t xml:space="preserve"> большая или меньшая длина корней растений или ушей животных);</w:t>
      </w:r>
    </w:p>
    <w:p w:rsidR="008D34F7" w:rsidRPr="008D34F7" w:rsidRDefault="008D34F7" w:rsidP="008D34F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D34F7">
        <w:rPr>
          <w:rFonts w:ascii="Times New Roman" w:hAnsi="Times New Roman" w:cs="Times New Roman"/>
          <w:sz w:val="28"/>
          <w:szCs w:val="28"/>
        </w:rPr>
        <w:t xml:space="preserve">процессов жизнедеятельности (физиологические приспособления, например, </w:t>
      </w:r>
      <w:proofErr w:type="spellStart"/>
      <w:r w:rsidRPr="008D34F7">
        <w:rPr>
          <w:rFonts w:ascii="Times New Roman" w:hAnsi="Times New Roman" w:cs="Times New Roman"/>
          <w:sz w:val="28"/>
          <w:szCs w:val="28"/>
        </w:rPr>
        <w:t>аэробность</w:t>
      </w:r>
      <w:proofErr w:type="spellEnd"/>
      <w:r w:rsidRPr="008D34F7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8D34F7">
        <w:rPr>
          <w:rFonts w:ascii="Times New Roman" w:hAnsi="Times New Roman" w:cs="Times New Roman"/>
          <w:sz w:val="28"/>
          <w:szCs w:val="28"/>
        </w:rPr>
        <w:t>анаэробность</w:t>
      </w:r>
      <w:proofErr w:type="spellEnd"/>
      <w:r w:rsidRPr="008D34F7">
        <w:rPr>
          <w:rFonts w:ascii="Times New Roman" w:hAnsi="Times New Roman" w:cs="Times New Roman"/>
          <w:sz w:val="28"/>
          <w:szCs w:val="28"/>
        </w:rPr>
        <w:t xml:space="preserve"> организмов, возможности повышения или снижения плодовитости);</w:t>
      </w:r>
    </w:p>
    <w:p w:rsidR="008D34F7" w:rsidRPr="008D34F7" w:rsidRDefault="008D34F7" w:rsidP="008D34F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D34F7">
        <w:rPr>
          <w:rFonts w:ascii="Times New Roman" w:hAnsi="Times New Roman" w:cs="Times New Roman"/>
          <w:sz w:val="28"/>
          <w:szCs w:val="28"/>
        </w:rPr>
        <w:t xml:space="preserve">поведения (этологические приспособления, </w:t>
      </w:r>
      <w:proofErr w:type="gramStart"/>
      <w:r w:rsidRPr="008D34F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8D34F7">
        <w:rPr>
          <w:rFonts w:ascii="Times New Roman" w:hAnsi="Times New Roman" w:cs="Times New Roman"/>
          <w:sz w:val="28"/>
          <w:szCs w:val="28"/>
        </w:rPr>
        <w:t xml:space="preserve"> у животных есть возможность перейти в тень или мигрировать) (табл. 2, разд. 3.6).</w:t>
      </w:r>
    </w:p>
    <w:p w:rsidR="008D34F7" w:rsidRPr="008D34F7" w:rsidRDefault="008D34F7" w:rsidP="008D34F7">
      <w:pPr>
        <w:rPr>
          <w:rFonts w:ascii="Times New Roman" w:hAnsi="Times New Roman" w:cs="Times New Roman"/>
          <w:sz w:val="28"/>
          <w:szCs w:val="28"/>
        </w:rPr>
      </w:pPr>
      <w:r w:rsidRPr="008D34F7">
        <w:rPr>
          <w:rFonts w:ascii="Times New Roman" w:hAnsi="Times New Roman" w:cs="Times New Roman"/>
          <w:sz w:val="28"/>
          <w:szCs w:val="28"/>
        </w:rPr>
        <w:lastRenderedPageBreak/>
        <w:t>Конкретные приспособления или адаптации зависят прежде всего от среды обитания.</w:t>
      </w:r>
    </w:p>
    <w:p w:rsidR="008D34F7" w:rsidRDefault="008D34F7" w:rsidP="008D34F7">
      <w:pPr>
        <w:rPr>
          <w:rFonts w:ascii="Times New Roman" w:hAnsi="Times New Roman" w:cs="Times New Roman"/>
          <w:sz w:val="28"/>
          <w:szCs w:val="28"/>
        </w:rPr>
      </w:pPr>
      <w:r w:rsidRPr="008D34F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5088964"/>
            <wp:effectExtent l="0" t="0" r="3175" b="0"/>
            <wp:docPr id="2" name="Рисунок 2" descr="среды жиз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реды жизн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88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4F7" w:rsidRDefault="008D34F7" w:rsidP="008D34F7">
      <w:pPr>
        <w:rPr>
          <w:rFonts w:ascii="Times New Roman" w:hAnsi="Times New Roman" w:cs="Times New Roman"/>
          <w:sz w:val="28"/>
          <w:szCs w:val="28"/>
        </w:rPr>
      </w:pPr>
    </w:p>
    <w:p w:rsidR="008D34F7" w:rsidRPr="008D34F7" w:rsidRDefault="008D34F7" w:rsidP="008D34F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D34F7">
        <w:rPr>
          <w:rFonts w:ascii="Times New Roman" w:hAnsi="Times New Roman" w:cs="Times New Roman"/>
          <w:sz w:val="28"/>
          <w:szCs w:val="28"/>
        </w:rPr>
        <w:t>В пределах среды жизни организмы разных видов предпочитают местообитания с конкретными условиями, к которым имеются приспособления. Организмы с приспособлениями к определённым взаимоотношениям со средой образуют экологические группы.</w:t>
      </w:r>
    </w:p>
    <w:p w:rsidR="008D34F7" w:rsidRPr="008D34F7" w:rsidRDefault="008D34F7" w:rsidP="008D34F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D34F7">
        <w:rPr>
          <w:rFonts w:ascii="Times New Roman" w:hAnsi="Times New Roman" w:cs="Times New Roman"/>
          <w:sz w:val="28"/>
          <w:szCs w:val="28"/>
        </w:rPr>
        <w:t>У обитателей толщи воды могут быть приспособления для «парения» в ней — известковые выросты, у обитателей дна — уплощённая форма тела. Глубоководные бурые и красные водоросли имеют дополнительные пигменты, позволяющие осуществлять фотосинтез только за счёт лучей сине-фиолетовой части спектра, проникающих на большую глубину.</w:t>
      </w:r>
    </w:p>
    <w:p w:rsidR="008D34F7" w:rsidRPr="008D34F7" w:rsidRDefault="008D34F7" w:rsidP="008D34F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D34F7">
        <w:rPr>
          <w:rFonts w:ascii="Times New Roman" w:hAnsi="Times New Roman" w:cs="Times New Roman"/>
          <w:sz w:val="28"/>
          <w:szCs w:val="28"/>
        </w:rPr>
        <w:t>У разных водных обитателей есть приспособления к степени солёности воды (см. с. 54, 55), концентрации в ней растворённого кислорода.</w:t>
      </w:r>
    </w:p>
    <w:p w:rsidR="008D34F7" w:rsidRPr="008D34F7" w:rsidRDefault="008D34F7" w:rsidP="008D34F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D34F7">
        <w:rPr>
          <w:rFonts w:ascii="Times New Roman" w:hAnsi="Times New Roman" w:cs="Times New Roman"/>
          <w:sz w:val="28"/>
          <w:szCs w:val="28"/>
        </w:rPr>
        <w:lastRenderedPageBreak/>
        <w:t>Для растений важен режим освещённости (светолюбивые растения имеют более толстые листовые пластинки, теневыносливые — тонкие). Для растений, обитающих на суше, особенно важен режим влажности.</w:t>
      </w:r>
    </w:p>
    <w:p w:rsidR="008D34F7" w:rsidRDefault="008D34F7" w:rsidP="008D34F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AC905FF" wp14:editId="1E878448">
            <wp:extent cx="5940425" cy="3881078"/>
            <wp:effectExtent l="0" t="0" r="3175" b="5715"/>
            <wp:docPr id="4" name="Рисунок 4" descr="эко группы раст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эко группы растени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81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4F7" w:rsidRDefault="008D34F7" w:rsidP="008D34F7">
      <w:pPr>
        <w:rPr>
          <w:rFonts w:ascii="Times New Roman" w:hAnsi="Times New Roman" w:cs="Times New Roman"/>
          <w:sz w:val="28"/>
          <w:szCs w:val="28"/>
        </w:rPr>
      </w:pPr>
    </w:p>
    <w:p w:rsidR="008D34F7" w:rsidRDefault="008D34F7" w:rsidP="008D34F7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8D34F7">
        <w:rPr>
          <w:rFonts w:ascii="Times New Roman" w:hAnsi="Times New Roman" w:cs="Times New Roman"/>
          <w:sz w:val="28"/>
          <w:szCs w:val="28"/>
        </w:rPr>
        <w:t>У наземных животных стратегии</w:t>
      </w:r>
      <w:proofErr w:type="gramEnd"/>
      <w:r w:rsidRPr="008D34F7">
        <w:rPr>
          <w:rFonts w:ascii="Times New Roman" w:hAnsi="Times New Roman" w:cs="Times New Roman"/>
          <w:sz w:val="28"/>
          <w:szCs w:val="28"/>
        </w:rPr>
        <w:t xml:space="preserve"> выживания в неблагоприятных температурных условиях зависят от того, теплокровны они или холоднокровны. Холоднокровные обычно прекращают активность при температуре свыше 45 °С и ниже </w:t>
      </w:r>
      <w:proofErr w:type="gramStart"/>
      <w:r w:rsidRPr="008D34F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D34F7">
        <w:rPr>
          <w:rFonts w:ascii="Times New Roman" w:hAnsi="Times New Roman" w:cs="Times New Roman"/>
          <w:sz w:val="28"/>
          <w:szCs w:val="28"/>
        </w:rPr>
        <w:t xml:space="preserve"> °С. Теплокровные сохраняют тепло с помощью перьев или меха, жировой прослойки. Они могут впадать в спячку (с понижением температуры тела до 5 °С — ежи, летучие мыши) или зимний покой (в состоянии уменьшенной активности и обмена веществ — белки, хомяки) или мигрировать, что обычно связано с недоступностью кормовой базы. В жару животные снижают физическую активность, ищут укрытия, некоторые выделяют пот. Усилению теплоотдачи способствует относительно большая поверхность тела, поэтому среди близких видов обычно более крупные с маленькими ушами обитают в более холодном климате. Среди животных также выделяют экологические группы.</w:t>
      </w:r>
    </w:p>
    <w:p w:rsidR="008D34F7" w:rsidRPr="008D34F7" w:rsidRDefault="008D34F7" w:rsidP="008D34F7">
      <w:pPr>
        <w:rPr>
          <w:rFonts w:ascii="Times New Roman" w:hAnsi="Times New Roman" w:cs="Times New Roman"/>
          <w:sz w:val="28"/>
          <w:szCs w:val="28"/>
        </w:rPr>
      </w:pPr>
      <w:r w:rsidRPr="008D34F7">
        <w:rPr>
          <w:rFonts w:ascii="Times New Roman" w:hAnsi="Times New Roman" w:cs="Times New Roman"/>
          <w:sz w:val="28"/>
          <w:szCs w:val="28"/>
        </w:rPr>
        <w:t>Сезонные изменения в природе</w:t>
      </w:r>
    </w:p>
    <w:p w:rsidR="008D34F7" w:rsidRPr="008D34F7" w:rsidRDefault="008D34F7" w:rsidP="008D34F7">
      <w:pPr>
        <w:rPr>
          <w:rFonts w:ascii="Times New Roman" w:hAnsi="Times New Roman" w:cs="Times New Roman"/>
          <w:sz w:val="28"/>
          <w:szCs w:val="28"/>
        </w:rPr>
      </w:pPr>
      <w:r w:rsidRPr="008D34F7">
        <w:rPr>
          <w:rFonts w:ascii="Times New Roman" w:hAnsi="Times New Roman" w:cs="Times New Roman"/>
          <w:sz w:val="28"/>
          <w:szCs w:val="28"/>
        </w:rPr>
        <w:t>К периодичности действия факторов (смене дня и ночи и времён года, фаз Луны, приливов и отливов) организмы приспосабливаются с помощью наследственно закреплённых </w:t>
      </w:r>
      <w:r w:rsidRPr="008D34F7">
        <w:rPr>
          <w:rFonts w:ascii="Times New Roman" w:hAnsi="Times New Roman" w:cs="Times New Roman"/>
          <w:b/>
          <w:bCs/>
          <w:sz w:val="28"/>
          <w:szCs w:val="28"/>
        </w:rPr>
        <w:t>биоритмов</w:t>
      </w:r>
      <w:r w:rsidRPr="008D34F7">
        <w:rPr>
          <w:rFonts w:ascii="Times New Roman" w:hAnsi="Times New Roman" w:cs="Times New Roman"/>
          <w:sz w:val="28"/>
          <w:szCs w:val="28"/>
        </w:rPr>
        <w:t>.</w:t>
      </w:r>
    </w:p>
    <w:p w:rsidR="008D34F7" w:rsidRPr="008D34F7" w:rsidRDefault="008D34F7" w:rsidP="008D34F7">
      <w:pPr>
        <w:rPr>
          <w:rFonts w:ascii="Times New Roman" w:hAnsi="Times New Roman" w:cs="Times New Roman"/>
          <w:sz w:val="28"/>
          <w:szCs w:val="28"/>
        </w:rPr>
      </w:pPr>
      <w:r w:rsidRPr="008D34F7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Фотопериодизм</w:t>
      </w:r>
      <w:r w:rsidRPr="008D34F7">
        <w:rPr>
          <w:rFonts w:ascii="Times New Roman" w:hAnsi="Times New Roman" w:cs="Times New Roman"/>
          <w:sz w:val="28"/>
          <w:szCs w:val="28"/>
        </w:rPr>
        <w:t> — реакция организмов на изменение длины светового дня (</w:t>
      </w:r>
      <w:proofErr w:type="spellStart"/>
      <w:r w:rsidRPr="008D34F7">
        <w:rPr>
          <w:rFonts w:ascii="Times New Roman" w:hAnsi="Times New Roman" w:cs="Times New Roman"/>
          <w:sz w:val="28"/>
          <w:szCs w:val="28"/>
        </w:rPr>
        <w:t>фотопериода</w:t>
      </w:r>
      <w:proofErr w:type="spellEnd"/>
      <w:r w:rsidRPr="008D34F7">
        <w:rPr>
          <w:rFonts w:ascii="Times New Roman" w:hAnsi="Times New Roman" w:cs="Times New Roman"/>
          <w:sz w:val="28"/>
          <w:szCs w:val="28"/>
        </w:rPr>
        <w:t xml:space="preserve">). Например, существуют растения, которые цветут при большой продолжительности светового дня. Такие растения называют длиннодневными (лён, овёс). Растения, цветущие при меньшей продолжительности </w:t>
      </w:r>
      <w:proofErr w:type="spellStart"/>
      <w:r w:rsidRPr="008D34F7">
        <w:rPr>
          <w:rFonts w:ascii="Times New Roman" w:hAnsi="Times New Roman" w:cs="Times New Roman"/>
          <w:sz w:val="28"/>
          <w:szCs w:val="28"/>
        </w:rPr>
        <w:t>фотопериода</w:t>
      </w:r>
      <w:proofErr w:type="spellEnd"/>
      <w:r w:rsidRPr="008D34F7">
        <w:rPr>
          <w:rFonts w:ascii="Times New Roman" w:hAnsi="Times New Roman" w:cs="Times New Roman"/>
          <w:sz w:val="28"/>
          <w:szCs w:val="28"/>
        </w:rPr>
        <w:t>, называют короткодневными (магнолии), обычно это растения южного происхождения. Если такие растения выращивают в северных районах, то они зацветают ближе к осени, когда день становится короче.</w:t>
      </w:r>
    </w:p>
    <w:p w:rsidR="008D34F7" w:rsidRPr="008D34F7" w:rsidRDefault="008D34F7" w:rsidP="008D34F7">
      <w:pPr>
        <w:rPr>
          <w:rFonts w:ascii="Times New Roman" w:hAnsi="Times New Roman" w:cs="Times New Roman"/>
          <w:sz w:val="28"/>
          <w:szCs w:val="28"/>
        </w:rPr>
      </w:pPr>
      <w:r w:rsidRPr="008D34F7">
        <w:rPr>
          <w:rFonts w:ascii="Times New Roman" w:hAnsi="Times New Roman" w:cs="Times New Roman"/>
          <w:sz w:val="28"/>
          <w:szCs w:val="28"/>
        </w:rPr>
        <w:t>Фотопериодические реакции обеспечивают не только приспособление к сезонным изменениям абиотических факторов, но и приспособление к совместному обитанию в биоценозе. Так, в лесу многие растения цветут до распускания основной массы листьев.</w:t>
      </w:r>
    </w:p>
    <w:p w:rsidR="008D34F7" w:rsidRPr="008D34F7" w:rsidRDefault="008D34F7" w:rsidP="008D34F7">
      <w:pPr>
        <w:rPr>
          <w:rFonts w:ascii="Times New Roman" w:hAnsi="Times New Roman" w:cs="Times New Roman"/>
          <w:sz w:val="28"/>
          <w:szCs w:val="28"/>
        </w:rPr>
      </w:pPr>
      <w:r w:rsidRPr="008D34F7">
        <w:rPr>
          <w:rFonts w:ascii="Times New Roman" w:hAnsi="Times New Roman" w:cs="Times New Roman"/>
          <w:sz w:val="28"/>
          <w:szCs w:val="28"/>
        </w:rPr>
        <w:t>При смене сезонов — наступлении зимы — листопадные деревья и кустарники уменьшают испарение, сбрасывая листья, а также концентрируют соки, прекращая всасывание воды и запасая питательные вещества (концентрированные коллоидные растворы не замерзают).</w:t>
      </w:r>
    </w:p>
    <w:p w:rsidR="008D34F7" w:rsidRPr="008D34F7" w:rsidRDefault="008D34F7" w:rsidP="008D34F7">
      <w:pPr>
        <w:rPr>
          <w:rFonts w:ascii="Times New Roman" w:hAnsi="Times New Roman" w:cs="Times New Roman"/>
          <w:sz w:val="28"/>
          <w:szCs w:val="28"/>
        </w:rPr>
      </w:pPr>
      <w:r w:rsidRPr="008D34F7">
        <w:rPr>
          <w:rFonts w:ascii="Times New Roman" w:hAnsi="Times New Roman" w:cs="Times New Roman"/>
          <w:sz w:val="28"/>
          <w:szCs w:val="28"/>
        </w:rPr>
        <w:t>У многолетних и двулетних трав отмирает надземная часть, и растение зимует в виде корневищ, клубней или луковиц. Однолетние растения отмирают целиком, оставляя на зиму семена.</w:t>
      </w:r>
    </w:p>
    <w:p w:rsidR="008D34F7" w:rsidRPr="008D34F7" w:rsidRDefault="008D34F7" w:rsidP="008D34F7">
      <w:pPr>
        <w:rPr>
          <w:rFonts w:ascii="Times New Roman" w:hAnsi="Times New Roman" w:cs="Times New Roman"/>
          <w:sz w:val="28"/>
          <w:szCs w:val="28"/>
        </w:rPr>
      </w:pPr>
      <w:r w:rsidRPr="008D34F7">
        <w:rPr>
          <w:rFonts w:ascii="Times New Roman" w:hAnsi="Times New Roman" w:cs="Times New Roman"/>
          <w:sz w:val="28"/>
          <w:szCs w:val="28"/>
        </w:rPr>
        <w:t>Большинство наземных холоднокровных животных впадают в оцепенение, многие насекомые зимуют на покоящихся стадиях развития (яйца, куколки), теплокровные линяют, применяют другие стратегии (см. выше).</w:t>
      </w:r>
    </w:p>
    <w:p w:rsidR="008D34F7" w:rsidRPr="008D34F7" w:rsidRDefault="008D34F7" w:rsidP="008D34F7">
      <w:pPr>
        <w:rPr>
          <w:rFonts w:ascii="Times New Roman" w:hAnsi="Times New Roman" w:cs="Times New Roman"/>
          <w:sz w:val="28"/>
          <w:szCs w:val="28"/>
        </w:rPr>
      </w:pPr>
      <w:r w:rsidRPr="008D34F7">
        <w:rPr>
          <w:rFonts w:ascii="Times New Roman" w:hAnsi="Times New Roman" w:cs="Times New Roman"/>
          <w:sz w:val="28"/>
          <w:szCs w:val="28"/>
        </w:rPr>
        <w:t>Для рассмотрения вопросов о взаимоотношениях организмов с биотическими факторами среды важно учесть, что в экосистемах обитают не одиночные особи, а популяции различных видов.</w:t>
      </w:r>
    </w:p>
    <w:p w:rsidR="008D34F7" w:rsidRPr="008D34F7" w:rsidRDefault="008D34F7" w:rsidP="008D34F7">
      <w:pPr>
        <w:rPr>
          <w:rFonts w:ascii="Times New Roman" w:hAnsi="Times New Roman" w:cs="Times New Roman"/>
          <w:sz w:val="28"/>
          <w:szCs w:val="28"/>
        </w:rPr>
      </w:pPr>
      <w:r w:rsidRPr="008D34F7">
        <w:rPr>
          <w:rFonts w:ascii="Times New Roman" w:hAnsi="Times New Roman" w:cs="Times New Roman"/>
          <w:b/>
          <w:bCs/>
          <w:sz w:val="28"/>
          <w:szCs w:val="28"/>
        </w:rPr>
        <w:t>Популяции</w:t>
      </w:r>
    </w:p>
    <w:p w:rsidR="008D34F7" w:rsidRPr="008D34F7" w:rsidRDefault="008D34F7" w:rsidP="008D34F7">
      <w:pPr>
        <w:rPr>
          <w:rFonts w:ascii="Times New Roman" w:hAnsi="Times New Roman" w:cs="Times New Roman"/>
          <w:sz w:val="28"/>
          <w:szCs w:val="28"/>
        </w:rPr>
      </w:pPr>
      <w:r w:rsidRPr="008D34F7">
        <w:rPr>
          <w:rFonts w:ascii="Times New Roman" w:hAnsi="Times New Roman" w:cs="Times New Roman"/>
          <w:b/>
          <w:bCs/>
          <w:sz w:val="28"/>
          <w:szCs w:val="28"/>
        </w:rPr>
        <w:t>Популяциями</w:t>
      </w:r>
      <w:r w:rsidRPr="008D34F7">
        <w:rPr>
          <w:rFonts w:ascii="Times New Roman" w:hAnsi="Times New Roman" w:cs="Times New Roman"/>
          <w:sz w:val="28"/>
          <w:szCs w:val="28"/>
        </w:rPr>
        <w:t> называют совместно обитающие группы особей одного вида, не имеющих преград для скрещивания.</w:t>
      </w:r>
    </w:p>
    <w:p w:rsidR="008D34F7" w:rsidRPr="008D34F7" w:rsidRDefault="008D34F7" w:rsidP="008D34F7">
      <w:pPr>
        <w:rPr>
          <w:rFonts w:ascii="Times New Roman" w:hAnsi="Times New Roman" w:cs="Times New Roman"/>
          <w:sz w:val="28"/>
          <w:szCs w:val="28"/>
        </w:rPr>
      </w:pPr>
      <w:r w:rsidRPr="008D34F7">
        <w:rPr>
          <w:rFonts w:ascii="Times New Roman" w:hAnsi="Times New Roman" w:cs="Times New Roman"/>
          <w:sz w:val="28"/>
          <w:szCs w:val="28"/>
        </w:rPr>
        <w:t>Особи популяции так или иначе связаны между собой (имеются внутривидовые отношения) и с особями других видов (межвидовые отношения). Внутривидовые отношения часто характеризуются конкуренцией (за пищу, самок, у растений — за свет и т. д.). Иногда наблюдаются формы группового поведения.</w:t>
      </w:r>
    </w:p>
    <w:p w:rsidR="008D34F7" w:rsidRPr="008D34F7" w:rsidRDefault="008D34F7" w:rsidP="008D34F7">
      <w:pPr>
        <w:rPr>
          <w:rFonts w:ascii="Times New Roman" w:hAnsi="Times New Roman" w:cs="Times New Roman"/>
          <w:sz w:val="28"/>
          <w:szCs w:val="28"/>
        </w:rPr>
      </w:pPr>
      <w:r w:rsidRPr="008D34F7"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 </w:t>
      </w:r>
      <w:r w:rsidRPr="008D34F7">
        <w:rPr>
          <w:rFonts w:ascii="Times New Roman" w:hAnsi="Times New Roman" w:cs="Times New Roman"/>
          <w:sz w:val="28"/>
          <w:szCs w:val="28"/>
          <w:vertAlign w:val="superscript"/>
        </w:rPr>
        <w:drawing>
          <wp:inline distT="0" distB="0" distL="0" distR="0">
            <wp:extent cx="6457950" cy="6486525"/>
            <wp:effectExtent l="0" t="0" r="0" b="9525"/>
            <wp:docPr id="5" name="Рисунок 5" descr="межвидовые отнош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ежвидовые отношени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648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4F7" w:rsidRPr="008D34F7" w:rsidRDefault="008D34F7" w:rsidP="008D34F7">
      <w:pPr>
        <w:rPr>
          <w:rFonts w:ascii="Times New Roman" w:hAnsi="Times New Roman" w:cs="Times New Roman"/>
          <w:sz w:val="28"/>
          <w:szCs w:val="28"/>
        </w:rPr>
      </w:pPr>
      <w:r w:rsidRPr="008D34F7">
        <w:rPr>
          <w:rFonts w:ascii="Times New Roman" w:hAnsi="Times New Roman" w:cs="Times New Roman"/>
          <w:sz w:val="28"/>
          <w:szCs w:val="28"/>
        </w:rPr>
        <w:t xml:space="preserve">Внутри- и </w:t>
      </w:r>
      <w:proofErr w:type="gramStart"/>
      <w:r w:rsidRPr="008D34F7">
        <w:rPr>
          <w:rFonts w:ascii="Times New Roman" w:hAnsi="Times New Roman" w:cs="Times New Roman"/>
          <w:sz w:val="28"/>
          <w:szCs w:val="28"/>
        </w:rPr>
        <w:t>межвидовые отношения</w:t>
      </w:r>
      <w:proofErr w:type="gramEnd"/>
      <w:r w:rsidRPr="008D34F7">
        <w:rPr>
          <w:rFonts w:ascii="Times New Roman" w:hAnsi="Times New Roman" w:cs="Times New Roman"/>
          <w:sz w:val="28"/>
          <w:szCs w:val="28"/>
        </w:rPr>
        <w:t xml:space="preserve"> и действие условий среды определяют численность популяции — общее число её особей.</w:t>
      </w:r>
    </w:p>
    <w:p w:rsidR="008D34F7" w:rsidRPr="008D34F7" w:rsidRDefault="008D34F7" w:rsidP="008D34F7">
      <w:pPr>
        <w:rPr>
          <w:rFonts w:ascii="Times New Roman" w:hAnsi="Times New Roman" w:cs="Times New Roman"/>
          <w:sz w:val="28"/>
          <w:szCs w:val="28"/>
        </w:rPr>
      </w:pPr>
      <w:r w:rsidRPr="008D34F7">
        <w:rPr>
          <w:rFonts w:ascii="Times New Roman" w:hAnsi="Times New Roman" w:cs="Times New Roman"/>
          <w:sz w:val="28"/>
          <w:szCs w:val="28"/>
        </w:rPr>
        <w:t>Изменение численности зависит от таких характеристик, как возрастная и половая структура, рождаемость, смертность и ёмкость среды, т. е. предельная допустимая плотность популяции в данных условиях.</w:t>
      </w:r>
    </w:p>
    <w:p w:rsidR="008D34F7" w:rsidRPr="008D34F7" w:rsidRDefault="008D34F7" w:rsidP="008D34F7">
      <w:pPr>
        <w:rPr>
          <w:rFonts w:ascii="Times New Roman" w:hAnsi="Times New Roman" w:cs="Times New Roman"/>
          <w:sz w:val="28"/>
          <w:szCs w:val="28"/>
        </w:rPr>
      </w:pPr>
      <w:r w:rsidRPr="008D34F7">
        <w:rPr>
          <w:rFonts w:ascii="Times New Roman" w:hAnsi="Times New Roman" w:cs="Times New Roman"/>
          <w:i/>
          <w:iCs/>
          <w:sz w:val="28"/>
          <w:szCs w:val="28"/>
        </w:rPr>
        <w:t>Плотность популяции</w:t>
      </w:r>
      <w:r w:rsidRPr="008D34F7">
        <w:rPr>
          <w:rFonts w:ascii="Times New Roman" w:hAnsi="Times New Roman" w:cs="Times New Roman"/>
          <w:sz w:val="28"/>
          <w:szCs w:val="28"/>
        </w:rPr>
        <w:t> — число особей (или биомасса), приходящееся на единицу площади или объёма биогеоценоза.</w:t>
      </w:r>
    </w:p>
    <w:p w:rsidR="008D34F7" w:rsidRPr="008D34F7" w:rsidRDefault="008D34F7" w:rsidP="008D34F7">
      <w:pPr>
        <w:rPr>
          <w:rFonts w:ascii="Times New Roman" w:hAnsi="Times New Roman" w:cs="Times New Roman"/>
          <w:sz w:val="28"/>
          <w:szCs w:val="28"/>
        </w:rPr>
      </w:pPr>
      <w:r w:rsidRPr="008D34F7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6153150" cy="1695450"/>
            <wp:effectExtent l="0" t="0" r="0" b="0"/>
            <wp:docPr id="3" name="Рисунок 3" descr="https://uchitel.pro/wp-content/uploads/2019/04/%D0%9E%D0%93%D0%AD-%D0%91%D0%B8%D0%BE-%D0%A1%D0%BF%D1%80-3.pdf_%D0%A1%D1%82%D1%80%D0%B0%D0%BD%D0%B8%D1%86%D0%B0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chitel.pro/wp-content/uploads/2019/04/%D0%9E%D0%93%D0%AD-%D0%91%D0%B8%D0%BE-%D0%A1%D0%BF%D1%80-3.pdf_%D0%A1%D1%82%D1%80%D0%B0%D0%BD%D0%B8%D1%86%D0%B0_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4F7" w:rsidRPr="008D34F7" w:rsidRDefault="008D34F7" w:rsidP="008D34F7">
      <w:pPr>
        <w:rPr>
          <w:rFonts w:ascii="Times New Roman" w:hAnsi="Times New Roman" w:cs="Times New Roman"/>
          <w:sz w:val="28"/>
          <w:szCs w:val="28"/>
        </w:rPr>
      </w:pPr>
      <w:r w:rsidRPr="008D34F7">
        <w:rPr>
          <w:rFonts w:ascii="Times New Roman" w:hAnsi="Times New Roman" w:cs="Times New Roman"/>
          <w:sz w:val="28"/>
          <w:szCs w:val="28"/>
        </w:rPr>
        <w:t>Численность популяций подвержена колебаниям: наблюдаются согласованные колебания хищников и жертв, для некоторых видов (например, насекомых) характерны сильные сезонные колебания. Однако численность популяции не должна быть ниже определённого предела, иначе любое случайное событие (пожар, наводнение) с большой вероятностью уничтожит её полностью.</w:t>
      </w:r>
    </w:p>
    <w:p w:rsidR="008D34F7" w:rsidRPr="008D34F7" w:rsidRDefault="008D34F7" w:rsidP="008D34F7">
      <w:pPr>
        <w:rPr>
          <w:rFonts w:ascii="Times New Roman" w:hAnsi="Times New Roman" w:cs="Times New Roman"/>
          <w:sz w:val="28"/>
          <w:szCs w:val="28"/>
        </w:rPr>
      </w:pPr>
    </w:p>
    <w:sectPr w:rsidR="008D34F7" w:rsidRPr="008D3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5227"/>
    <w:multiLevelType w:val="multilevel"/>
    <w:tmpl w:val="F03C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4E6AF2"/>
    <w:multiLevelType w:val="hybridMultilevel"/>
    <w:tmpl w:val="20385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B0E"/>
    <w:rsid w:val="00001ADB"/>
    <w:rsid w:val="00107385"/>
    <w:rsid w:val="004C08F7"/>
    <w:rsid w:val="00655193"/>
    <w:rsid w:val="006F2885"/>
    <w:rsid w:val="008D34F7"/>
    <w:rsid w:val="008E4577"/>
    <w:rsid w:val="009F51EB"/>
    <w:rsid w:val="00D04B0E"/>
    <w:rsid w:val="00DB0A73"/>
    <w:rsid w:val="00E5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C855"/>
  <w15:chartTrackingRefBased/>
  <w15:docId w15:val="{8E1D0C80-B8FE-4609-AD62-97126C92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6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1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time_continue=4&amp;v=3tAt7Txg-Io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1139</Words>
  <Characters>6495</Characters>
  <Application>Microsoft Office Word</Application>
  <DocSecurity>0</DocSecurity>
  <Lines>54</Lines>
  <Paragraphs>15</Paragraphs>
  <ScaleCrop>false</ScaleCrop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2020-04-22T17:51:00Z</dcterms:created>
  <dcterms:modified xsi:type="dcterms:W3CDTF">2020-04-22T18:01:00Z</dcterms:modified>
</cp:coreProperties>
</file>