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E8" w:rsidRPr="00107385" w:rsidRDefault="009C72E8" w:rsidP="009C72E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85">
        <w:rPr>
          <w:rFonts w:ascii="Times New Roman" w:eastAsia="Calibri" w:hAnsi="Times New Roman" w:cs="Times New Roman"/>
          <w:b/>
          <w:sz w:val="28"/>
          <w:szCs w:val="28"/>
        </w:rPr>
        <w:t>Биология 9 класс</w:t>
      </w:r>
    </w:p>
    <w:p w:rsidR="009C72E8" w:rsidRPr="00107385" w:rsidRDefault="009C72E8" w:rsidP="009C72E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Pr="00107385">
        <w:rPr>
          <w:rFonts w:ascii="Times New Roman" w:eastAsia="Calibri" w:hAnsi="Times New Roman" w:cs="Times New Roman"/>
          <w:b/>
          <w:sz w:val="28"/>
          <w:szCs w:val="28"/>
        </w:rPr>
        <w:t>.04.2020</w:t>
      </w:r>
    </w:p>
    <w:p w:rsidR="009C72E8" w:rsidRPr="00107385" w:rsidRDefault="009C72E8" w:rsidP="009C72E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85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proofErr w:type="spellStart"/>
      <w:r w:rsidR="004600F0">
        <w:rPr>
          <w:rFonts w:ascii="Times New Roman" w:eastAsia="Calibri" w:hAnsi="Times New Roman" w:cs="Times New Roman"/>
          <w:b/>
          <w:sz w:val="28"/>
          <w:szCs w:val="28"/>
        </w:rPr>
        <w:t>Экосистемная</w:t>
      </w:r>
      <w:proofErr w:type="spellEnd"/>
      <w:r w:rsidR="004600F0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организация природы. Компоненты экосистем. Структура экосистем</w:t>
      </w:r>
    </w:p>
    <w:p w:rsidR="009C72E8" w:rsidRPr="00107385" w:rsidRDefault="009C72E8" w:rsidP="009C72E8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НЕ ПИШЕМ.</w:t>
      </w:r>
    </w:p>
    <w:p w:rsidR="009C72E8" w:rsidRPr="00107385" w:rsidRDefault="009C72E8" w:rsidP="009C72E8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>В тетрадь переписываем все схемы, таблицы, определения, которые Вам встречаются в учебнике, §</w:t>
      </w:r>
      <w:r w:rsidR="00D31D4E">
        <w:rPr>
          <w:rFonts w:ascii="Times New Roman" w:eastAsia="Calibri" w:hAnsi="Times New Roman" w:cs="Times New Roman"/>
          <w:sz w:val="28"/>
          <w:szCs w:val="28"/>
        </w:rPr>
        <w:t>44,45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опорном конспекте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мне</w:t>
      </w:r>
      <w:proofErr w:type="gramEnd"/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 личные сообщения по возможности прислать фотоотчет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о проделанной работе</w:t>
      </w:r>
      <w:r w:rsidRPr="0010738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C72E8" w:rsidRPr="00107385" w:rsidRDefault="0038471F" w:rsidP="0038471F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Pr="0038471F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https://www.youtube.com/watch?v=fUmZ-8wX7Os&amp;feature=emb_logo</w:t>
        </w:r>
      </w:hyperlink>
    </w:p>
    <w:p w:rsidR="009C72E8" w:rsidRPr="00107385" w:rsidRDefault="009C72E8" w:rsidP="009C72E8">
      <w:pPr>
        <w:spacing w:line="256" w:lineRule="auto"/>
        <w:ind w:left="720"/>
        <w:jc w:val="both"/>
        <w:rPr>
          <w:rFonts w:ascii="Calibri" w:eastAsia="Calibri" w:hAnsi="Calibri" w:cs="Times New Roman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>просматриваем видео-урок и с него тоже выписываем все схемы и определения.</w:t>
      </w:r>
    </w:p>
    <w:p w:rsidR="009C72E8" w:rsidRPr="00107385" w:rsidRDefault="009C72E8" w:rsidP="009C72E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72E8" w:rsidRPr="00107385" w:rsidRDefault="009C72E8" w:rsidP="009C72E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07385">
        <w:rPr>
          <w:rFonts w:ascii="Times New Roman" w:eastAsia="Calibri" w:hAnsi="Times New Roman" w:cs="Times New Roman"/>
          <w:sz w:val="28"/>
          <w:szCs w:val="28"/>
        </w:rPr>
        <w:t>) §</w:t>
      </w:r>
      <w:r w:rsidR="00D31D4E">
        <w:rPr>
          <w:rFonts w:ascii="Times New Roman" w:eastAsia="Calibri" w:hAnsi="Times New Roman" w:cs="Times New Roman"/>
          <w:sz w:val="28"/>
          <w:szCs w:val="28"/>
        </w:rPr>
        <w:t>44,</w:t>
      </w:r>
      <w:proofErr w:type="gramStart"/>
      <w:r w:rsidR="00D31D4E">
        <w:rPr>
          <w:rFonts w:ascii="Times New Roman" w:eastAsia="Calibri" w:hAnsi="Times New Roman" w:cs="Times New Roman"/>
          <w:sz w:val="28"/>
          <w:szCs w:val="28"/>
        </w:rPr>
        <w:t>45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прочитать</w:t>
      </w:r>
      <w:proofErr w:type="gramEnd"/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и ответить на вопросы в конце параграфа устно.</w:t>
      </w:r>
    </w:p>
    <w:p w:rsidR="009C72E8" w:rsidRDefault="009C72E8" w:rsidP="009C7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b/>
          <w:bCs/>
          <w:sz w:val="28"/>
          <w:szCs w:val="28"/>
        </w:rPr>
        <w:t>Экосистема</w:t>
      </w:r>
      <w:r w:rsidRPr="00195439">
        <w:rPr>
          <w:rFonts w:ascii="Times New Roman" w:hAnsi="Times New Roman" w:cs="Times New Roman"/>
          <w:sz w:val="28"/>
          <w:szCs w:val="28"/>
        </w:rPr>
        <w:t> (биогеоценоз</w:t>
      </w:r>
      <w:bookmarkStart w:id="0" w:name="_ftnref1"/>
      <w:r w:rsidRPr="00E1064D">
        <w:rPr>
          <w:rFonts w:ascii="Times New Roman" w:hAnsi="Times New Roman" w:cs="Times New Roman"/>
          <w:sz w:val="28"/>
          <w:szCs w:val="28"/>
          <w:vertAlign w:val="superscript"/>
        </w:rPr>
        <w:t>[1]</w:t>
      </w:r>
      <w:bookmarkEnd w:id="0"/>
      <w:r w:rsidRPr="00195439">
        <w:rPr>
          <w:rFonts w:ascii="Times New Roman" w:hAnsi="Times New Roman" w:cs="Times New Roman"/>
          <w:sz w:val="28"/>
          <w:szCs w:val="28"/>
        </w:rPr>
        <w:t xml:space="preserve">) — комплекс совместно обитающих видов (биоценоз) во взаимосвязи с участком Земли с более или менее однородной средой обитания (биотопом). Биогеоценоз представляет собой открытую биологическую систему более высокого уровня организации, чем организменный и популяционно-видовой. Состоит из отдельных организмов разных видов, связи между которыми и их связи с окружающей средой обеспечивают системе целостность, устойчивость, способность к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 xml:space="preserve"> и самовоспроизведению.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Примеры экосистем: лес, луг, болото.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По функциям, которые они выполняют в экосистеме, организмы объединяют в три группы.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81350" cy="2363144"/>
            <wp:effectExtent l="0" t="0" r="0" b="0"/>
            <wp:docPr id="1" name="Рисунок 1" descr="Экосистемная организация живой прир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системная организация живой природ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370" cy="237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7FE" w:rsidRDefault="009A37FE" w:rsidP="001954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Пищевые связи в экосистеме. Цепи питания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Наиболее важными связями между организмами разных видов в экосистеме являются пищевые или трофические.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b/>
          <w:bCs/>
          <w:sz w:val="28"/>
          <w:szCs w:val="28"/>
        </w:rPr>
        <w:t>Цепь питания (трофическая цепь)</w:t>
      </w:r>
      <w:r w:rsidRPr="00195439">
        <w:rPr>
          <w:rFonts w:ascii="Times New Roman" w:hAnsi="Times New Roman" w:cs="Times New Roman"/>
          <w:sz w:val="28"/>
          <w:szCs w:val="28"/>
        </w:rPr>
        <w:t> — последовательность организмов, извлекающих энергию из исходного пищевого вещества.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 xml:space="preserve">Исходное вещество создаётся автотрофом, поэтому цепь, как правило, начинается с зелёного растения, затем идёт травоядный организм, потом хищники первого и последующих порядков (это пастбищная цепь, или цепь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выедания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 xml:space="preserve">). Выделяют также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детритные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 xml:space="preserve"> цепи, которые начинаются с отмершей биомассы, и цепи паразитов, начинающиеся с их хозяев: листовой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 xml:space="preserve"> —&gt; дождевой червь —&gt; певчий дрозд —&gt; ястреб-перепелятник.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Таким образом, автотрофы представляют первый </w:t>
      </w:r>
      <w:r w:rsidRPr="001954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трофический уровень</w:t>
      </w:r>
      <w:r w:rsidRPr="00195439">
        <w:rPr>
          <w:rFonts w:ascii="Times New Roman" w:hAnsi="Times New Roman" w:cs="Times New Roman"/>
          <w:sz w:val="28"/>
          <w:szCs w:val="28"/>
        </w:rPr>
        <w:t>, травоядные — второй, хищники первого порядка — третий и т. д.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Пищевые цепи биоценоза переплетаются, образуя </w:t>
      </w:r>
      <w:r w:rsidRPr="00195439">
        <w:rPr>
          <w:rFonts w:ascii="Times New Roman" w:hAnsi="Times New Roman" w:cs="Times New Roman"/>
          <w:b/>
          <w:bCs/>
          <w:sz w:val="28"/>
          <w:szCs w:val="28"/>
        </w:rPr>
        <w:t>сеть питания</w:t>
      </w:r>
      <w:r w:rsidRPr="00195439">
        <w:rPr>
          <w:rFonts w:ascii="Times New Roman" w:hAnsi="Times New Roman" w:cs="Times New Roman"/>
          <w:sz w:val="28"/>
          <w:szCs w:val="28"/>
        </w:rPr>
        <w:t>, вследствие того, что каждый вид питается несколькими разными видами других организмов и сам служит пищей для нескольких других видов. Пищевые цепи и сети отражают направления потоков энергии в экосистеме.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b/>
          <w:bCs/>
          <w:sz w:val="28"/>
          <w:szCs w:val="28"/>
        </w:rPr>
        <w:t>Биогеоценоз — открытая биологическая система</w:t>
      </w:r>
      <w:r w:rsidRPr="00195439">
        <w:rPr>
          <w:rFonts w:ascii="Times New Roman" w:hAnsi="Times New Roman" w:cs="Times New Roman"/>
          <w:sz w:val="28"/>
          <w:szCs w:val="28"/>
        </w:rPr>
        <w:t>, поскольку существует в условиях постоянного обмена веществом и энергией с окружающей средой.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Поток энергии</w:t>
      </w:r>
      <w:r w:rsidRPr="00195439">
        <w:rPr>
          <w:rFonts w:ascii="Times New Roman" w:hAnsi="Times New Roman" w:cs="Times New Roman"/>
          <w:sz w:val="28"/>
          <w:szCs w:val="28"/>
        </w:rPr>
        <w:t>, поступающей от Солнца, отчасти используется растениями для фотосинтеза органических веществ. Часть энергии веществ растений, съеденных травоядными, используется ими для построения своих органических веществ и т. д. При этом по </w:t>
      </w:r>
      <w:r w:rsidRPr="001954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правилу экологической пирамиды</w:t>
      </w:r>
      <w:r w:rsidRPr="00195439">
        <w:rPr>
          <w:rFonts w:ascii="Times New Roman" w:hAnsi="Times New Roman" w:cs="Times New Roman"/>
          <w:sz w:val="28"/>
          <w:szCs w:val="28"/>
        </w:rPr>
        <w:t xml:space="preserve"> на следующий трофический уровень переходит не более 10% энергии, заключённой в биомассе предыдущего. Остальная энергия расходуется на движение, рассеивается в виде тепла или просто не усваивается. Поэтому биомасса продуцентов больше биомассы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консументов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 xml:space="preserve"> первого порядка (травоядных), значительно меньше будет биомасса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консументов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 xml:space="preserve"> следующих порядков и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редуцентов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>. Из-за потерь энергии цепи не могут быть длиннее 4—6 звеньев.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b/>
          <w:bCs/>
          <w:sz w:val="28"/>
          <w:szCs w:val="28"/>
        </w:rPr>
        <w:t>Превращение энергии</w:t>
      </w:r>
      <w:r w:rsidRPr="00195439">
        <w:rPr>
          <w:rFonts w:ascii="Times New Roman" w:hAnsi="Times New Roman" w:cs="Times New Roman"/>
          <w:sz w:val="28"/>
          <w:szCs w:val="28"/>
        </w:rPr>
        <w:t xml:space="preserve"> из одного вида в другой начинается с превращения световой энергии в энергию химических связей органических веществ растений. После их съедания часть энергии переходит в органические вещества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консументов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>, а часть, расходуемая на процессы жизнедеятельности, превращается в энергию движения, световую энергию (у светлячков) и т. д., часть энергии превращается в тепловую и рассеивается, т. е. действительно наблюдается направленный поток, а не круговорот энергии.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524500" cy="3438525"/>
            <wp:effectExtent l="0" t="0" r="0" b="9525"/>
            <wp:docPr id="2" name="Рисунок 2" descr="неживая при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живая приро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Необходимым условием устойчивости экосистемы является наличие круговорота веществ.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b/>
          <w:bCs/>
          <w:sz w:val="28"/>
          <w:szCs w:val="28"/>
        </w:rPr>
        <w:t>Круговорот веществ</w:t>
      </w:r>
      <w:r w:rsidRPr="00195439">
        <w:rPr>
          <w:rFonts w:ascii="Times New Roman" w:hAnsi="Times New Roman" w:cs="Times New Roman"/>
          <w:sz w:val="28"/>
          <w:szCs w:val="28"/>
        </w:rPr>
        <w:t> в биогеоценозе — циклическое движение вещества, которое может быть использовано многократно. Круговорот происходит благодаря пищевым цепям за счёт притока энергии в экосистему.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 xml:space="preserve">Наличие популяций всех трёх функциональных групп организмов обычно обеспечивает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замкнутый</w:t>
      </w:r>
      <w:r w:rsidRPr="00195439">
        <w:rPr>
          <w:rFonts w:ascii="Times New Roman" w:hAnsi="Times New Roman" w:cs="Times New Roman"/>
          <w:b/>
          <w:bCs/>
          <w:sz w:val="28"/>
          <w:szCs w:val="28"/>
        </w:rPr>
        <w:t>круговорот</w:t>
      </w:r>
      <w:proofErr w:type="spellEnd"/>
      <w:r w:rsidRPr="00195439">
        <w:rPr>
          <w:rFonts w:ascii="Times New Roman" w:hAnsi="Times New Roman" w:cs="Times New Roman"/>
          <w:b/>
          <w:bCs/>
          <w:sz w:val="28"/>
          <w:szCs w:val="28"/>
        </w:rPr>
        <w:t xml:space="preserve"> химических элементов</w:t>
      </w:r>
      <w:r w:rsidRPr="00195439">
        <w:rPr>
          <w:rFonts w:ascii="Times New Roman" w:hAnsi="Times New Roman" w:cs="Times New Roman"/>
          <w:sz w:val="28"/>
          <w:szCs w:val="28"/>
        </w:rPr>
        <w:t> в экосистеме.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Если часть веществ не будет возвращаться в природу в виде соединений, доступных для усвоения продуцентами, круговорот не будет замкнут. Тогда станет меньше продуцентов, а вслед за ними и остальных групп организмов; система выйдет из равновесия.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Замкнутый круговорот углерода характерен для экосистемы леса.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В болоте круговорот открытый, поскольку часть углерода в составе неразложившейся биомассы растений откладывается в виде торфа. В море часть углерода в составе раковин откладывается на дне, формируя мел и известняк.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924300" cy="1556304"/>
            <wp:effectExtent l="0" t="0" r="0" b="6350"/>
            <wp:docPr id="4" name="Рисунок 4" descr="https://uchitel.pro/wp-content/uploads/2019/04/%D0%9E%D0%93%D0%AD-%D0%91%D0%B8%D0%BE-%D0%A1%D0%BF%D1%80-2.pdf_%D0%A1%D1%82%D1%80%D0%B0%D0%BD%D0%B8%D1%86%D0%B0_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chitel.pro/wp-content/uploads/2019/04/%D0%9E%D0%93%D0%AD-%D0%91%D0%B8%D0%BE-%D0%A1%D0%BF%D1%80-2.pdf_%D0%A1%D1%82%D1%80%D0%B0%D0%BD%D0%B8%D1%86%D0%B0_4%D0%B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560" cy="155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 xml:space="preserve">В круговороте азота, необходимого для синтеза многих органических веществ (см. табл. 2 и 3, разд. 2.1), важнейшую роль играют азотфиксирующие почвенные и клубеньковые бактерии,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аммонифицирующие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 xml:space="preserve"> и нитрифицирующие почвенные бактерии (см. хемосинтез, разд. 2.1).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19543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524375" cy="1440723"/>
            <wp:effectExtent l="0" t="0" r="0" b="7620"/>
            <wp:docPr id="3" name="Рисунок 3" descr="https://uchitel.pro/wp-content/uploads/2019/04/%D0%9E%D0%93%D0%AD-%D0%91%D0%B8%D0%BE-%D0%A1%D0%BF%D1%80-2.pdf_%D0%A1%D1%82%D1%80%D0%B0%D0%BD%D0%B8%D1%86%D0%B0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chitel.pro/wp-content/uploads/2019/04/%D0%9E%D0%93%D0%AD-%D0%91%D0%B8%D0%BE-%D0%A1%D0%BF%D1%80-2.pdf_%D0%A1%D1%82%D1%80%D0%B0%D0%BD%D0%B8%D1%86%D0%B0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836" cy="144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Экосистема остаётся </w:t>
      </w:r>
      <w:r w:rsidRPr="00195439">
        <w:rPr>
          <w:rFonts w:ascii="Times New Roman" w:hAnsi="Times New Roman" w:cs="Times New Roman"/>
          <w:b/>
          <w:bCs/>
          <w:sz w:val="28"/>
          <w:szCs w:val="28"/>
        </w:rPr>
        <w:t>устойчивой</w:t>
      </w:r>
      <w:r w:rsidRPr="00195439">
        <w:rPr>
          <w:rFonts w:ascii="Times New Roman" w:hAnsi="Times New Roman" w:cs="Times New Roman"/>
          <w:sz w:val="28"/>
          <w:szCs w:val="28"/>
        </w:rPr>
        <w:t>, т. е. сохраняет относительное постоянство своего состава (видовое разнообразие и численность популяций) в меняющихся условиях среды за счёт ряда механизмов </w:t>
      </w:r>
      <w:proofErr w:type="spellStart"/>
      <w:r w:rsidRPr="00195439">
        <w:rPr>
          <w:rFonts w:ascii="Times New Roman" w:hAnsi="Times New Roman" w:cs="Times New Roman"/>
          <w:b/>
          <w:bCs/>
          <w:sz w:val="28"/>
          <w:szCs w:val="28"/>
        </w:rPr>
        <w:t>саморегуляции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>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Внутрипопуляционные механизмы регуляции численности связаны со снижением рождаемости или проявлением миграционного инстинкта при перенаселении.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Между численностью популяций видов, связанных пищевой цепью, наблюдаются положительные и отрицательные обратные связи (например, согласованные колебания численности хищников и жертв).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Дополнительная устойчивость обеспечивается разветвлённостью пищевой сети. Наличие большого </w:t>
      </w:r>
      <w:r w:rsidRPr="00195439">
        <w:rPr>
          <w:rFonts w:ascii="Times New Roman" w:hAnsi="Times New Roman" w:cs="Times New Roman"/>
          <w:b/>
          <w:bCs/>
          <w:sz w:val="28"/>
          <w:szCs w:val="28"/>
        </w:rPr>
        <w:t>разнообразия видов</w:t>
      </w:r>
      <w:r w:rsidRPr="00195439">
        <w:rPr>
          <w:rFonts w:ascii="Times New Roman" w:hAnsi="Times New Roman" w:cs="Times New Roman"/>
          <w:sz w:val="28"/>
          <w:szCs w:val="28"/>
        </w:rPr>
        <w:t> (биоразнообразия) в экосистеме гарантирует, в случае если численность какого-либо вида резко сократилась, возможность для верхних звеньев цепи перехода на питание другими видами.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 xml:space="preserve">Устойчивое сообщество, способное к неограниченно долгому существованию в условиях определённого климата, называют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климаксным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>. Для разных условий характерно формирование разных устойчивых сообществ, характеризующихся определённым составом организмов. Различные экосистемы складываются в водоёмах (пресных и солёных). На суше биоценозы формируются в основном в соответствии с климатическими поясами. Огромное значение имеет режим влажности.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климаксного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 xml:space="preserve"> сообщества происходит в несколько стадий в результате саморазвития экосистемы. Последовательная смена одних биоценозов другими на определённом участке Земли называется сукцессией. Например, на скальной породе поселяются лишайники —&gt; при их отмирании формируется почва, поселяются травянистые растения -* формируется луговой биогеоценоз, затем кустарниковый, в тени кустов и лиственных деревьев может вырасти ель, выросшие ели затенят и вытеснят лиственные деревья. Другим примером сукцессии может служить зарастание водоёмов.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439">
        <w:rPr>
          <w:rFonts w:ascii="Times New Roman" w:hAnsi="Times New Roman" w:cs="Times New Roman"/>
          <w:b/>
          <w:bCs/>
          <w:sz w:val="28"/>
          <w:szCs w:val="28"/>
        </w:rPr>
        <w:t>Агроэкосистема</w:t>
      </w:r>
      <w:proofErr w:type="spellEnd"/>
      <w:r w:rsidRPr="0019543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95439">
        <w:rPr>
          <w:rFonts w:ascii="Times New Roman" w:hAnsi="Times New Roman" w:cs="Times New Roman"/>
          <w:b/>
          <w:bCs/>
          <w:sz w:val="28"/>
          <w:szCs w:val="28"/>
        </w:rPr>
        <w:t>агроценоз</w:t>
      </w:r>
      <w:proofErr w:type="spellEnd"/>
      <w:r w:rsidRPr="0019543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95439">
        <w:rPr>
          <w:rFonts w:ascii="Times New Roman" w:hAnsi="Times New Roman" w:cs="Times New Roman"/>
          <w:sz w:val="28"/>
          <w:szCs w:val="28"/>
        </w:rPr>
        <w:t> — искусственный биогеоценоз, возникающий в результате сельскохозяйственной деятельности человека (сад, поле).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  <w:u w:val="single"/>
        </w:rPr>
        <w:t xml:space="preserve">Черты </w:t>
      </w:r>
      <w:proofErr w:type="spellStart"/>
      <w:r w:rsidRPr="00195439">
        <w:rPr>
          <w:rFonts w:ascii="Times New Roman" w:hAnsi="Times New Roman" w:cs="Times New Roman"/>
          <w:sz w:val="28"/>
          <w:szCs w:val="28"/>
          <w:u w:val="single"/>
        </w:rPr>
        <w:t>агроценоза</w:t>
      </w:r>
      <w:proofErr w:type="spellEnd"/>
      <w:r w:rsidRPr="0019543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95439" w:rsidRPr="00195439" w:rsidRDefault="00195439" w:rsidP="0019543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маленькое разнообразие видов;</w:t>
      </w:r>
    </w:p>
    <w:p w:rsidR="00195439" w:rsidRPr="00195439" w:rsidRDefault="00195439" w:rsidP="0019543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незамкнутый круговорот веществ (часть элементов удаляется с урожаем);</w:t>
      </w:r>
    </w:p>
    <w:p w:rsidR="00195439" w:rsidRPr="00195439" w:rsidRDefault="00195439" w:rsidP="0019543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использование помимо энергии Солнца энергии человека;</w:t>
      </w:r>
    </w:p>
    <w:p w:rsidR="00195439" w:rsidRPr="00195439" w:rsidRDefault="00195439" w:rsidP="0019543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наличие искусственного отбора, направленного на создание более продуктивных организмов;</w:t>
      </w:r>
    </w:p>
    <w:p w:rsidR="00195439" w:rsidRPr="00195439" w:rsidRDefault="00195439" w:rsidP="0019543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 xml:space="preserve">регуляция численности видов человеком, а не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>;</w:t>
      </w:r>
    </w:p>
    <w:p w:rsidR="00195439" w:rsidRPr="00195439" w:rsidRDefault="00195439" w:rsidP="0019543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>неустойчивость.</w:t>
      </w:r>
    </w:p>
    <w:p w:rsidR="00195439" w:rsidRPr="00195439" w:rsidRDefault="00195439" w:rsidP="00195439">
      <w:pPr>
        <w:jc w:val="both"/>
        <w:rPr>
          <w:rFonts w:ascii="Times New Roman" w:hAnsi="Times New Roman" w:cs="Times New Roman"/>
          <w:sz w:val="28"/>
          <w:szCs w:val="28"/>
        </w:rPr>
      </w:pPr>
      <w:r w:rsidRPr="00195439">
        <w:rPr>
          <w:rFonts w:ascii="Times New Roman" w:hAnsi="Times New Roman" w:cs="Times New Roman"/>
          <w:sz w:val="28"/>
          <w:szCs w:val="28"/>
        </w:rPr>
        <w:t xml:space="preserve">Для поддержания </w:t>
      </w:r>
      <w:proofErr w:type="spellStart"/>
      <w:r w:rsidRPr="00195439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195439">
        <w:rPr>
          <w:rFonts w:ascii="Times New Roman" w:hAnsi="Times New Roman" w:cs="Times New Roman"/>
          <w:sz w:val="28"/>
          <w:szCs w:val="28"/>
        </w:rPr>
        <w:t xml:space="preserve"> постоянно требуется вмешательство человека: внесение удобрений, борьба с вредными насекомыми и т. д.</w:t>
      </w:r>
    </w:p>
    <w:p w:rsidR="00AE0EAF" w:rsidRPr="009C72E8" w:rsidRDefault="00AE0EAF" w:rsidP="009C72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0EAF" w:rsidRPr="009C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4114B"/>
    <w:multiLevelType w:val="multilevel"/>
    <w:tmpl w:val="53BE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A8"/>
    <w:rsid w:val="000D6744"/>
    <w:rsid w:val="00195439"/>
    <w:rsid w:val="0038471F"/>
    <w:rsid w:val="004600F0"/>
    <w:rsid w:val="008847A8"/>
    <w:rsid w:val="009A37FE"/>
    <w:rsid w:val="009C72E8"/>
    <w:rsid w:val="00AE0EAF"/>
    <w:rsid w:val="00D31D4E"/>
    <w:rsid w:val="00E1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799F"/>
  <w15:chartTrackingRefBased/>
  <w15:docId w15:val="{4B5D6067-C308-49CA-83FC-A93009E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2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UmZ-8wX7Os&amp;feature=emb_lo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2020-04-29T20:28:00Z</dcterms:created>
  <dcterms:modified xsi:type="dcterms:W3CDTF">2020-04-29T20:34:00Z</dcterms:modified>
</cp:coreProperties>
</file>