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9D" w:rsidRPr="00107385" w:rsidRDefault="00537E9D" w:rsidP="00537E9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>Биология 9 класс</w:t>
      </w:r>
    </w:p>
    <w:p w:rsidR="00537E9D" w:rsidRPr="00107385" w:rsidRDefault="00537E9D" w:rsidP="00537E9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07</w:t>
      </w:r>
      <w:r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Pr="00107385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537E9D" w:rsidRPr="00107385" w:rsidRDefault="00537E9D" w:rsidP="00537E9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8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eastAsia="Calibri" w:hAnsi="Times New Roman" w:cs="Times New Roman"/>
          <w:b/>
          <w:sz w:val="28"/>
          <w:szCs w:val="28"/>
        </w:rPr>
        <w:t>Искусственные экосистемы</w:t>
      </w:r>
    </w:p>
    <w:p w:rsidR="00537E9D" w:rsidRPr="00107385" w:rsidRDefault="00537E9D" w:rsidP="00537E9D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НЕ ПИШЕМ.</w:t>
      </w:r>
    </w:p>
    <w:p w:rsidR="00537E9D" w:rsidRPr="00107385" w:rsidRDefault="00537E9D" w:rsidP="00537E9D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В тетрадь переписываем все схемы, таблицы, определения, которые Вам встречаются в </w:t>
      </w:r>
      <w:r>
        <w:rPr>
          <w:rFonts w:ascii="Times New Roman" w:eastAsia="Calibri" w:hAnsi="Times New Roman" w:cs="Times New Roman"/>
          <w:sz w:val="28"/>
          <w:szCs w:val="28"/>
        </w:rPr>
        <w:t>опорном конспекте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мне</w:t>
      </w:r>
      <w:proofErr w:type="gramEnd"/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 личные сообщения по возможности прислать фотоотчет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385">
        <w:rPr>
          <w:rFonts w:ascii="Times New Roman" w:eastAsia="Calibri" w:hAnsi="Times New Roman" w:cs="Times New Roman"/>
          <w:color w:val="FF0000"/>
          <w:sz w:val="28"/>
          <w:szCs w:val="28"/>
        </w:rPr>
        <w:t>о проделанной работе</w:t>
      </w:r>
      <w:r w:rsidRPr="0010738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37E9D" w:rsidRPr="00107385" w:rsidRDefault="00FE2F2D" w:rsidP="00FE2F2D">
      <w:pPr>
        <w:numPr>
          <w:ilvl w:val="0"/>
          <w:numId w:val="1"/>
        </w:numPr>
        <w:spacing w:after="20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FE2F2D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https://www.youtube.com/watch?v=JuKllE8Xx_U</w:t>
        </w:r>
      </w:hyperlink>
      <w:bookmarkStart w:id="0" w:name="_GoBack"/>
      <w:bookmarkEnd w:id="0"/>
    </w:p>
    <w:p w:rsidR="00537E9D" w:rsidRPr="00107385" w:rsidRDefault="00537E9D" w:rsidP="00537E9D">
      <w:pPr>
        <w:spacing w:line="256" w:lineRule="auto"/>
        <w:ind w:left="720"/>
        <w:jc w:val="both"/>
        <w:rPr>
          <w:rFonts w:ascii="Calibri" w:eastAsia="Calibri" w:hAnsi="Calibri" w:cs="Times New Roman"/>
        </w:rPr>
      </w:pPr>
      <w:r w:rsidRPr="00107385">
        <w:rPr>
          <w:rFonts w:ascii="Times New Roman" w:eastAsia="Calibri" w:hAnsi="Times New Roman" w:cs="Times New Roman"/>
          <w:sz w:val="28"/>
          <w:szCs w:val="28"/>
        </w:rPr>
        <w:t>просматриваем видео-урок и с него тоже выписываем все схемы и определения.</w:t>
      </w:r>
    </w:p>
    <w:p w:rsidR="00537E9D" w:rsidRPr="00107385" w:rsidRDefault="00537E9D" w:rsidP="00537E9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7E9D" w:rsidRPr="00107385" w:rsidRDefault="00537E9D" w:rsidP="00537E9D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07385">
        <w:rPr>
          <w:rFonts w:ascii="Times New Roman" w:eastAsia="Calibri" w:hAnsi="Times New Roman" w:cs="Times New Roman"/>
          <w:sz w:val="28"/>
          <w:szCs w:val="28"/>
        </w:rPr>
        <w:t>) §</w:t>
      </w:r>
      <w:r>
        <w:rPr>
          <w:rFonts w:ascii="Times New Roman" w:eastAsia="Calibri" w:hAnsi="Times New Roman" w:cs="Times New Roman"/>
          <w:sz w:val="28"/>
          <w:szCs w:val="28"/>
        </w:rPr>
        <w:t>46,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47 </w:t>
      </w:r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повторить</w:t>
      </w:r>
      <w:proofErr w:type="gramEnd"/>
      <w:r w:rsidRPr="00107385">
        <w:rPr>
          <w:rFonts w:ascii="Times New Roman" w:eastAsia="Calibri" w:hAnsi="Times New Roman" w:cs="Times New Roman"/>
          <w:sz w:val="28"/>
          <w:szCs w:val="28"/>
        </w:rPr>
        <w:t xml:space="preserve"> и ответить на вопросы в конце параграфа устно.</w:t>
      </w:r>
    </w:p>
    <w:p w:rsidR="00537E9D" w:rsidRDefault="00537E9D" w:rsidP="00537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Агроэкосистема</w:t>
      </w:r>
      <w:proofErr w:type="spellEnd"/>
      <w:r w:rsidRPr="00D73D4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агроценоз</w:t>
      </w:r>
      <w:proofErr w:type="spellEnd"/>
      <w:r w:rsidRPr="00D73D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73D42">
        <w:rPr>
          <w:rFonts w:ascii="Times New Roman" w:hAnsi="Times New Roman" w:cs="Times New Roman"/>
          <w:sz w:val="28"/>
          <w:szCs w:val="28"/>
        </w:rPr>
        <w:t> — искусственный биогеоценоз, возникающий в результате сельскохозяйственной деятельности человека (сад, поле).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  <w:u w:val="single"/>
        </w:rPr>
        <w:t xml:space="preserve">Черты </w:t>
      </w:r>
      <w:proofErr w:type="spellStart"/>
      <w:r w:rsidRPr="00D73D42">
        <w:rPr>
          <w:rFonts w:ascii="Times New Roman" w:hAnsi="Times New Roman" w:cs="Times New Roman"/>
          <w:sz w:val="28"/>
          <w:szCs w:val="28"/>
          <w:u w:val="single"/>
        </w:rPr>
        <w:t>агроценоза</w:t>
      </w:r>
      <w:proofErr w:type="spellEnd"/>
      <w:r w:rsidRPr="00D73D4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маленькое разнообразие видов;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незамкнутый круговорот веществ (часть элементов удаляется с урожаем);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использование помимо энергии Солнца энергии человека;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наличие искусственного отбора, направленного на создание более продуктивных организмов;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регуляция численности видов человеком, а не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;</w:t>
      </w:r>
    </w:p>
    <w:p w:rsidR="00D73D42" w:rsidRPr="00D73D42" w:rsidRDefault="00D73D42" w:rsidP="00D73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неустойчивость.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Для поддержания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постоянно требуется вмешательство человека: внесение удобрений, борьба с вредными насекомыми и т. д.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b/>
          <w:bCs/>
          <w:sz w:val="28"/>
          <w:szCs w:val="28"/>
        </w:rPr>
        <w:t>Искусственные экосистемы </w:t>
      </w:r>
      <w:r w:rsidRPr="00D73D42">
        <w:rPr>
          <w:rFonts w:ascii="Times New Roman" w:hAnsi="Times New Roman" w:cs="Times New Roman"/>
          <w:sz w:val="28"/>
          <w:szCs w:val="28"/>
        </w:rPr>
        <w:t>— экосистемы, созданные человеком.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Простейшим примером такого рода может служить аквариум (см. рис. 1).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619375" cy="1962150"/>
            <wp:effectExtent l="0" t="0" r="9525" b="0"/>
            <wp:docPr id="2" name="Рисунок 2" descr="https://foxford.ru/uploads/tinymce_image/image/1810/_____70___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810/_____70____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Рис. 1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В нем имеются растения, осуществляющие фотосинтез, рыбы или другие животные, микроорганизмы, перерабатывающие продукты жизнедеятельности животных. Но аквариум не является самостоятельной устойчивой системой, т. к. он нуждается в поступлении определенных веществ извне, </w:t>
      </w:r>
      <w:proofErr w:type="gramStart"/>
      <w:r w:rsidRPr="00D73D4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73D42">
        <w:rPr>
          <w:rFonts w:ascii="Times New Roman" w:hAnsi="Times New Roman" w:cs="Times New Roman"/>
          <w:sz w:val="28"/>
          <w:szCs w:val="28"/>
        </w:rPr>
        <w:t xml:space="preserve"> корма для рыб, и выведения части продуктов путем замены или фильтрации воды.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Искусственной экосистемой является также космический корабль, на борту которого создаются условия для существования человека.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Но наиболее важными искусственными экосистемами являются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3D42">
        <w:rPr>
          <w:rFonts w:ascii="Times New Roman" w:hAnsi="Times New Roman" w:cs="Times New Roman"/>
          <w:b/>
          <w:bCs/>
          <w:sz w:val="28"/>
          <w:szCs w:val="28"/>
        </w:rPr>
        <w:t>Определение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b/>
          <w:bCs/>
          <w:sz w:val="28"/>
          <w:szCs w:val="28"/>
        </w:rPr>
        <w:t>Агроценоз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> — искусственная экосистема, созданная человеком для получения сельскохозяйственной продукции.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Они занимают в настоящее время около 10 % территории суши.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отличаются от природных биогеоценозов по ряду признаков.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Во-первых, по источникам энергии. Если природные экосистемы получают только энергию солнца, в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человек использует дополнительные источники энергии для внесения удобрений, рыхления почвы, борьбы с сорняками и т. п.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Во-вторых, в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агроценозах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сильно снижено видовое разнообразие организмов. Это является следствием искусственного отбора, проводимого человеком. С одной стороны, человек размножает высокоурожайные сорта определенных видов, с другой, постоянно борется с нежелательными видами, называемыми сорняками и вредителями.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Третье различие состоит в том, что в природном биогеоценозе происходит замкнутый круговорот веществ, а из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человек регулярно изымает </w:t>
      </w:r>
      <w:r w:rsidRPr="00D73D42">
        <w:rPr>
          <w:rFonts w:ascii="Times New Roman" w:hAnsi="Times New Roman" w:cs="Times New Roman"/>
          <w:sz w:val="28"/>
          <w:szCs w:val="28"/>
        </w:rPr>
        <w:lastRenderedPageBreak/>
        <w:t>часть вещества в виде сельскохозяйственной продукции. Это приводит к необходимости вносить удобрения для компенсации забранных веществ.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 xml:space="preserve">По этим причинам экологическая устойчивость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невелика. Они не способны к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самовозобновлению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, подвержены угрозе гибели при массовом размножении вредителей или возбудителей болезней. Поэтому без участия человека </w:t>
      </w:r>
      <w:proofErr w:type="spellStart"/>
      <w:r w:rsidRPr="00D73D42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D73D42">
        <w:rPr>
          <w:rFonts w:ascii="Times New Roman" w:hAnsi="Times New Roman" w:cs="Times New Roman"/>
          <w:sz w:val="28"/>
          <w:szCs w:val="28"/>
        </w:rPr>
        <w:t xml:space="preserve"> зерновых и овощных культур существуют не более года, многолетних трав — 3–4 года, плодовых культур — 20–30 лет. Затем они распадаются или отмирают (см. рис. 2). На их месте начинается </w:t>
      </w:r>
      <w:r w:rsidRPr="00D73D42">
        <w:rPr>
          <w:rFonts w:ascii="Times New Roman" w:hAnsi="Times New Roman" w:cs="Times New Roman"/>
          <w:b/>
          <w:bCs/>
          <w:sz w:val="28"/>
          <w:szCs w:val="28"/>
        </w:rPr>
        <w:t>сукцессия (смена биогеоценоза)</w:t>
      </w:r>
      <w:r w:rsidRPr="00D73D42">
        <w:rPr>
          <w:rFonts w:ascii="Times New Roman" w:hAnsi="Times New Roman" w:cs="Times New Roman"/>
          <w:sz w:val="28"/>
          <w:szCs w:val="28"/>
        </w:rPr>
        <w:t>, приводящая к образованию устойчивого на данной территории биогеоценоза.</w:t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14750" cy="2781300"/>
            <wp:effectExtent l="0" t="0" r="0" b="0"/>
            <wp:docPr id="1" name="Рисунок 1" descr="https://foxford.ru/uploads/tinymce_image/image/13294/%D1%81%D0%B0%D0%B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3294/%D1%81%D0%B0%D0%B4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42" w:rsidRPr="00D73D42" w:rsidRDefault="00D73D42" w:rsidP="00D73D42">
      <w:pPr>
        <w:jc w:val="both"/>
        <w:rPr>
          <w:rFonts w:ascii="Times New Roman" w:hAnsi="Times New Roman" w:cs="Times New Roman"/>
          <w:sz w:val="28"/>
          <w:szCs w:val="28"/>
        </w:rPr>
      </w:pPr>
      <w:r w:rsidRPr="00D73D42">
        <w:rPr>
          <w:rFonts w:ascii="Times New Roman" w:hAnsi="Times New Roman" w:cs="Times New Roman"/>
          <w:sz w:val="28"/>
          <w:szCs w:val="28"/>
        </w:rPr>
        <w:t>Рис. 2</w:t>
      </w:r>
    </w:p>
    <w:p w:rsidR="00731E7A" w:rsidRPr="00537E9D" w:rsidRDefault="00731E7A" w:rsidP="00537E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1E7A" w:rsidRPr="0053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42B1"/>
    <w:multiLevelType w:val="multilevel"/>
    <w:tmpl w:val="86D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98"/>
    <w:rsid w:val="00106369"/>
    <w:rsid w:val="00537E9D"/>
    <w:rsid w:val="00731E7A"/>
    <w:rsid w:val="00872898"/>
    <w:rsid w:val="00D73D42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31AC"/>
  <w15:chartTrackingRefBased/>
  <w15:docId w15:val="{DE7F5BBE-E445-4CBC-B150-B6AB830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4718">
          <w:marLeft w:val="0"/>
          <w:marRight w:val="0"/>
          <w:marTop w:val="600"/>
          <w:marBottom w:val="600"/>
          <w:divBdr>
            <w:top w:val="single" w:sz="6" w:space="18" w:color="C6E6FF"/>
            <w:left w:val="single" w:sz="6" w:space="24" w:color="C6E6FF"/>
            <w:bottom w:val="single" w:sz="6" w:space="18" w:color="C6E6FF"/>
            <w:right w:val="single" w:sz="6" w:space="24" w:color="C6E6FF"/>
          </w:divBdr>
          <w:divsChild>
            <w:div w:id="591015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JuKllE8Xx_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2020-05-06T18:19:00Z</dcterms:created>
  <dcterms:modified xsi:type="dcterms:W3CDTF">2020-05-06T18:23:00Z</dcterms:modified>
</cp:coreProperties>
</file>