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B3" w:rsidRDefault="003212B3" w:rsidP="003212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 9 класс</w:t>
      </w:r>
    </w:p>
    <w:p w:rsidR="003212B3" w:rsidRDefault="003212B3" w:rsidP="003212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.04.2020</w:t>
      </w:r>
    </w:p>
    <w:p w:rsidR="003212B3" w:rsidRPr="00AC60DB" w:rsidRDefault="003212B3" w:rsidP="003212B3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525F15">
        <w:rPr>
          <w:rFonts w:ascii="Times New Roman" w:hAnsi="Times New Roman"/>
          <w:b/>
          <w:sz w:val="28"/>
          <w:szCs w:val="28"/>
        </w:rPr>
        <w:t>Положение металлов в ПСХЭ Д.И. Менделеева. Металлическая связь</w:t>
      </w:r>
    </w:p>
    <w:p w:rsidR="003212B3" w:rsidRPr="00005999" w:rsidRDefault="003212B3" w:rsidP="003212B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05999">
        <w:rPr>
          <w:rFonts w:ascii="Times New Roman" w:hAnsi="Times New Roman"/>
          <w:sz w:val="28"/>
          <w:szCs w:val="28"/>
        </w:rPr>
        <w:t xml:space="preserve">В тетради пишем число, тема урока, классная работа </w:t>
      </w:r>
      <w:r w:rsidRPr="00005999">
        <w:rPr>
          <w:rFonts w:ascii="Times New Roman" w:hAnsi="Times New Roman"/>
          <w:color w:val="FF0000"/>
          <w:sz w:val="28"/>
          <w:szCs w:val="28"/>
        </w:rPr>
        <w:t>НЕ ПИШЕМ</w:t>
      </w:r>
      <w:r w:rsidRPr="00005999">
        <w:rPr>
          <w:rFonts w:ascii="Times New Roman" w:hAnsi="Times New Roman"/>
          <w:sz w:val="28"/>
          <w:szCs w:val="28"/>
        </w:rPr>
        <w:t>.</w:t>
      </w:r>
    </w:p>
    <w:p w:rsidR="003212B3" w:rsidRDefault="003212B3" w:rsidP="003212B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212B3" w:rsidRDefault="003212B3" w:rsidP="003212B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тетрадь переписываем все схемы, таблицы, определения, которые Вам встречаются в конспекте, который представлен ниже (</w:t>
      </w:r>
      <w:r w:rsidRPr="003F597B">
        <w:rPr>
          <w:rFonts w:ascii="Times New Roman" w:hAnsi="Times New Roman"/>
          <w:color w:val="FF0000"/>
          <w:sz w:val="28"/>
          <w:szCs w:val="28"/>
        </w:rPr>
        <w:t>мне</w:t>
      </w:r>
      <w:r>
        <w:rPr>
          <w:rFonts w:ascii="Times New Roman" w:hAnsi="Times New Roman"/>
          <w:color w:val="FF0000"/>
          <w:sz w:val="28"/>
          <w:szCs w:val="28"/>
        </w:rPr>
        <w:t xml:space="preserve"> в личные сообщения присылаем по возможности фотоотчет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о проделанной работе</w:t>
      </w:r>
      <w:r>
        <w:rPr>
          <w:rFonts w:ascii="Times New Roman" w:hAnsi="Times New Roman"/>
          <w:sz w:val="28"/>
          <w:szCs w:val="28"/>
        </w:rPr>
        <w:t>).</w:t>
      </w:r>
    </w:p>
    <w:p w:rsidR="00800316" w:rsidRDefault="00800316" w:rsidP="00800316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</w:pPr>
      <w:hyperlink r:id="rId5" w:history="1">
        <w:r w:rsidRPr="00800316">
          <w:rPr>
            <w:rStyle w:val="a3"/>
            <w:rFonts w:ascii="Times New Roman" w:hAnsi="Times New Roman"/>
            <w:sz w:val="28"/>
            <w:szCs w:val="28"/>
          </w:rPr>
          <w:t>https://www.youtube.com/watch?time_continue=2&amp;v=BQJxhJDebhY&amp;feature=emb_logo</w:t>
        </w:r>
      </w:hyperlink>
    </w:p>
    <w:p w:rsidR="003212B3" w:rsidRPr="00E8675E" w:rsidRDefault="00800316" w:rsidP="00800316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Просмотреть видео-урок.</w:t>
      </w:r>
    </w:p>
    <w:p w:rsidR="003212B3" w:rsidRDefault="003212B3" w:rsidP="003212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4)Ниже представлен опорный конспект, который вы учите.</w:t>
      </w:r>
    </w:p>
    <w:p w:rsidR="003212B3" w:rsidRDefault="003212B3" w:rsidP="003212B3">
      <w:pPr>
        <w:jc w:val="both"/>
        <w:rPr>
          <w:rFonts w:ascii="Times New Roman" w:hAnsi="Times New Roman"/>
          <w:sz w:val="28"/>
          <w:szCs w:val="28"/>
        </w:rPr>
      </w:pPr>
    </w:p>
    <w:p w:rsidR="003212B3" w:rsidRDefault="003212B3" w:rsidP="003212B3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Опорный конспект</w:t>
      </w:r>
    </w:p>
    <w:p w:rsidR="006711B1" w:rsidRPr="006711B1" w:rsidRDefault="006711B1" w:rsidP="006711B1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711B1">
        <w:rPr>
          <w:rFonts w:ascii="Times New Roman" w:hAnsi="Times New Roman"/>
          <w:b/>
          <w:sz w:val="28"/>
          <w:szCs w:val="28"/>
        </w:rPr>
        <w:t>Положение в Периодической системе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Б</w:t>
      </w:r>
      <w:r w:rsidRPr="006711B1">
        <w:rPr>
          <w:rFonts w:ascii="Times New Roman" w:hAnsi="Times New Roman"/>
          <w:i/>
          <w:iCs/>
          <w:sz w:val="28"/>
          <w:szCs w:val="28"/>
        </w:rPr>
        <w:t>о</w:t>
      </w:r>
      <w:r w:rsidRPr="006711B1">
        <w:rPr>
          <w:rFonts w:ascii="Times New Roman" w:hAnsi="Times New Roman"/>
          <w:sz w:val="28"/>
          <w:szCs w:val="28"/>
        </w:rPr>
        <w:t>льшая часть известных химических элементов образует простые вещества металлы.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К металлам относятся все элементы побочных (Б) подгрупп, а также элементы главных подгрупп, расположенные ниже диагонали «бериллий – астат» (Рис. 1). Кроме того, химические элементы металлы образуют группы лантаноидов и актиноидов.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drawing>
          <wp:inline distT="0" distB="0" distL="0" distR="0">
            <wp:extent cx="4048125" cy="2552700"/>
            <wp:effectExtent l="0" t="0" r="9525" b="0"/>
            <wp:docPr id="4" name="Рисунок 4" descr="Расположение металлов среди элементов подгрупп А (выделены синим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ложение металлов среди элементов подгрупп А (выделены синим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Рис. 1. Расположение металлов среди элементов подгрупп А (выделены синим)</w:t>
      </w:r>
    </w:p>
    <w:p w:rsidR="006711B1" w:rsidRPr="006711B1" w:rsidRDefault="006711B1" w:rsidP="006711B1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711B1">
        <w:rPr>
          <w:rFonts w:ascii="Times New Roman" w:hAnsi="Times New Roman"/>
          <w:b/>
          <w:sz w:val="28"/>
          <w:szCs w:val="28"/>
        </w:rPr>
        <w:lastRenderedPageBreak/>
        <w:t>Особенности строения атомов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По сравнению с атомами неметаллов, атомы металлов имеют б</w:t>
      </w:r>
      <w:r w:rsidRPr="006711B1">
        <w:rPr>
          <w:rFonts w:ascii="Times New Roman" w:hAnsi="Times New Roman"/>
          <w:i/>
          <w:iCs/>
          <w:sz w:val="28"/>
          <w:szCs w:val="28"/>
        </w:rPr>
        <w:t>о</w:t>
      </w:r>
      <w:r w:rsidRPr="006711B1">
        <w:rPr>
          <w:rFonts w:ascii="Times New Roman" w:hAnsi="Times New Roman"/>
          <w:sz w:val="28"/>
          <w:szCs w:val="28"/>
        </w:rPr>
        <w:t>льшие размеры и меньшее число внешних электронов, обычно оно равно 1–2. Следовательно, внешние электроны атомов металлов слабо связаны с ядром, металлы их легко отдают, проявляя в химических реакциях восстановительные свойства.</w:t>
      </w:r>
    </w:p>
    <w:p w:rsidR="006711B1" w:rsidRPr="006711B1" w:rsidRDefault="006711B1" w:rsidP="006711B1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711B1">
        <w:rPr>
          <w:rFonts w:ascii="Times New Roman" w:hAnsi="Times New Roman"/>
          <w:b/>
          <w:sz w:val="28"/>
          <w:szCs w:val="28"/>
        </w:rPr>
        <w:t>Свойства элементов металлов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Рассмотрим закономерности изменения некоторых свойств металлов в группах и периодах.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i/>
          <w:iCs/>
          <w:sz w:val="28"/>
          <w:szCs w:val="28"/>
        </w:rPr>
        <w:t>В периодах с</w:t>
      </w:r>
      <w:r w:rsidRPr="006711B1">
        <w:rPr>
          <w:rFonts w:ascii="Times New Roman" w:hAnsi="Times New Roman"/>
          <w:sz w:val="28"/>
          <w:szCs w:val="28"/>
        </w:rPr>
        <w:t xml:space="preserve"> увеличением заряда ядра радиус атомов уменьшается. Ядра атомов все сильнее притягивают внешние электроны, поэтому возрастает </w:t>
      </w:r>
      <w:proofErr w:type="spellStart"/>
      <w:r w:rsidRPr="006711B1">
        <w:rPr>
          <w:rFonts w:ascii="Times New Roman" w:hAnsi="Times New Roman"/>
          <w:sz w:val="28"/>
          <w:szCs w:val="28"/>
        </w:rPr>
        <w:t>электроотрицательность</w:t>
      </w:r>
      <w:proofErr w:type="spellEnd"/>
      <w:r w:rsidRPr="006711B1">
        <w:rPr>
          <w:rFonts w:ascii="Times New Roman" w:hAnsi="Times New Roman"/>
          <w:sz w:val="28"/>
          <w:szCs w:val="28"/>
        </w:rPr>
        <w:t xml:space="preserve"> атомов, металлические свойства уменьшаются. Рис. 2.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400425" cy="676275"/>
            <wp:effectExtent l="0" t="0" r="9525" b="9525"/>
            <wp:docPr id="3" name="Рисунок 3" descr="Изменение металлических свойств в перио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менение металлических свойств в период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Рис. 2. Изменение металлических свойств в периодах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i/>
          <w:iCs/>
          <w:sz w:val="28"/>
          <w:szCs w:val="28"/>
        </w:rPr>
        <w:t>В главных подгруппах</w:t>
      </w:r>
      <w:r w:rsidRPr="006711B1">
        <w:rPr>
          <w:rFonts w:ascii="Times New Roman" w:hAnsi="Times New Roman"/>
          <w:sz w:val="28"/>
          <w:szCs w:val="28"/>
        </w:rPr>
        <w:t xml:space="preserve"> сверху вниз в атомах металлов возрастает число электронных слоев, следовательно, увеличивается радиус атомов. Тогда внешние электроны будут слабее притягиваться к ядру, поэтому наблюдается уменьшение </w:t>
      </w:r>
      <w:proofErr w:type="spellStart"/>
      <w:r w:rsidRPr="006711B1">
        <w:rPr>
          <w:rFonts w:ascii="Times New Roman" w:hAnsi="Times New Roman"/>
          <w:sz w:val="28"/>
          <w:szCs w:val="28"/>
        </w:rPr>
        <w:t>электроотрицательности</w:t>
      </w:r>
      <w:proofErr w:type="spellEnd"/>
      <w:r w:rsidRPr="006711B1">
        <w:rPr>
          <w:rFonts w:ascii="Times New Roman" w:hAnsi="Times New Roman"/>
          <w:sz w:val="28"/>
          <w:szCs w:val="28"/>
        </w:rPr>
        <w:t xml:space="preserve"> атомов и увеличение металлических свойств. Рис. 3.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52450" cy="2333625"/>
            <wp:effectExtent l="0" t="0" r="0" b="9525"/>
            <wp:docPr id="2" name="Рисунок 2" descr="Изменение металлических свойств в подгрупп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менение металлических свойств в подгрупп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Рис. 3. Изменение металлических свойств в подгруппах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Перечисленные закономерности характерны и для элементов побочных подгрупп, за редким исключением.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lastRenderedPageBreak/>
        <w:t>Атомы элементов металлов склонны к отдаче электронов. В химических реакциях металлы проявляют себя только как восстановители, они отдают электроны и повышают свою степень окисления.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711B1">
        <w:rPr>
          <w:rFonts w:ascii="Times New Roman" w:hAnsi="Times New Roman"/>
          <w:sz w:val="28"/>
          <w:szCs w:val="28"/>
        </w:rPr>
        <w:t xml:space="preserve">Принимать электроны от атомов металлов могут атомы, составляющие простые вещества неметаллы, а также атомы, входящие в состав сложных веществ, которые способны понизить свою степень окисления. </w:t>
      </w:r>
      <w:proofErr w:type="gramStart"/>
      <w:r w:rsidRPr="006711B1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6711B1">
        <w:rPr>
          <w:rFonts w:ascii="Times New Roman" w:hAnsi="Times New Roman"/>
          <w:sz w:val="28"/>
          <w:szCs w:val="28"/>
          <w:lang w:val="en-US"/>
        </w:rPr>
        <w:t>: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711B1">
        <w:rPr>
          <w:rFonts w:ascii="Times New Roman" w:hAnsi="Times New Roman"/>
          <w:sz w:val="28"/>
          <w:szCs w:val="28"/>
          <w:lang w:val="en-US"/>
        </w:rPr>
        <w:t>2Na</w:t>
      </w:r>
      <w:r w:rsidRPr="006711B1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 w:rsidRPr="006711B1">
        <w:rPr>
          <w:rFonts w:ascii="Times New Roman" w:hAnsi="Times New Roman"/>
          <w:sz w:val="28"/>
          <w:szCs w:val="28"/>
          <w:lang w:val="en-US"/>
        </w:rPr>
        <w:t> + S</w:t>
      </w:r>
      <w:r w:rsidRPr="006711B1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 w:rsidRPr="006711B1">
        <w:rPr>
          <w:rFonts w:ascii="Times New Roman" w:hAnsi="Times New Roman"/>
          <w:sz w:val="28"/>
          <w:szCs w:val="28"/>
          <w:lang w:val="en-US"/>
        </w:rPr>
        <w:t> = Na</w:t>
      </w:r>
      <w:r w:rsidRPr="006711B1">
        <w:rPr>
          <w:rFonts w:ascii="Times New Roman" w:hAnsi="Times New Roman"/>
          <w:sz w:val="28"/>
          <w:szCs w:val="28"/>
          <w:vertAlign w:val="superscript"/>
          <w:lang w:val="en-US"/>
        </w:rPr>
        <w:t>+1</w:t>
      </w:r>
      <w:r w:rsidRPr="006711B1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711B1">
        <w:rPr>
          <w:rFonts w:ascii="Times New Roman" w:hAnsi="Times New Roman"/>
          <w:sz w:val="28"/>
          <w:szCs w:val="28"/>
          <w:lang w:val="en-US"/>
        </w:rPr>
        <w:t>S</w:t>
      </w:r>
      <w:r w:rsidRPr="006711B1">
        <w:rPr>
          <w:rFonts w:ascii="Times New Roman" w:hAnsi="Times New Roman"/>
          <w:sz w:val="28"/>
          <w:szCs w:val="28"/>
          <w:vertAlign w:val="superscript"/>
          <w:lang w:val="en-US"/>
        </w:rPr>
        <w:t>-2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711B1">
        <w:rPr>
          <w:rFonts w:ascii="Times New Roman" w:hAnsi="Times New Roman"/>
          <w:sz w:val="28"/>
          <w:szCs w:val="28"/>
          <w:lang w:val="en-US"/>
        </w:rPr>
        <w:t>Zn</w:t>
      </w:r>
      <w:r w:rsidRPr="006711B1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 w:rsidRPr="006711B1">
        <w:rPr>
          <w:rFonts w:ascii="Times New Roman" w:hAnsi="Times New Roman"/>
          <w:sz w:val="28"/>
          <w:szCs w:val="28"/>
          <w:lang w:val="en-US"/>
        </w:rPr>
        <w:t> + 2H</w:t>
      </w:r>
      <w:r w:rsidRPr="006711B1">
        <w:rPr>
          <w:rFonts w:ascii="Times New Roman" w:hAnsi="Times New Roman"/>
          <w:sz w:val="28"/>
          <w:szCs w:val="28"/>
          <w:vertAlign w:val="superscript"/>
          <w:lang w:val="en-US"/>
        </w:rPr>
        <w:t>+1</w:t>
      </w:r>
      <w:r w:rsidRPr="006711B1">
        <w:rPr>
          <w:rFonts w:ascii="Times New Roman" w:hAnsi="Times New Roman"/>
          <w:sz w:val="28"/>
          <w:szCs w:val="28"/>
          <w:lang w:val="en-US"/>
        </w:rPr>
        <w:t>Cl = Zn</w:t>
      </w:r>
      <w:r w:rsidRPr="006711B1">
        <w:rPr>
          <w:rFonts w:ascii="Times New Roman" w:hAnsi="Times New Roman"/>
          <w:sz w:val="28"/>
          <w:szCs w:val="28"/>
          <w:vertAlign w:val="superscript"/>
          <w:lang w:val="en-US"/>
        </w:rPr>
        <w:t>+2</w:t>
      </w:r>
      <w:r w:rsidRPr="006711B1">
        <w:rPr>
          <w:rFonts w:ascii="Times New Roman" w:hAnsi="Times New Roman"/>
          <w:sz w:val="28"/>
          <w:szCs w:val="28"/>
          <w:lang w:val="en-US"/>
        </w:rPr>
        <w:t>Cl</w:t>
      </w:r>
      <w:r w:rsidRPr="006711B1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711B1">
        <w:rPr>
          <w:rFonts w:ascii="Times New Roman" w:hAnsi="Times New Roman"/>
          <w:sz w:val="28"/>
          <w:szCs w:val="28"/>
          <w:lang w:val="en-US"/>
        </w:rPr>
        <w:t> + H</w:t>
      </w:r>
      <w:r w:rsidRPr="006711B1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 w:rsidRPr="006711B1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Не все металлы обладают одинаковой химической активностью. Некоторые металлы при обычных условиях практически не вступают в химические реакции, их называют благородными металлами. К благородным металлам относятся: золото, серебро, платина, осмий, иридий, палладий, рутений, родий.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Благородные металлы очень мало распространены в природе и встречаются почти всегда в самородном состоянии (Рис. 4). Несмотря на высокую устойчивость к коррозии-окислению, эти металлы все же образуют оксиды и другие химические соединения, например, всем известны соли хлориды и нитраты серебра.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876425" cy="1209675"/>
            <wp:effectExtent l="0" t="0" r="9525" b="9525"/>
            <wp:docPr id="1" name="Рисунок 1" descr="Самородок зол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мородок золо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Рис. 4. Самородок золота</w:t>
      </w:r>
    </w:p>
    <w:p w:rsidR="006711B1" w:rsidRPr="006711B1" w:rsidRDefault="006711B1" w:rsidP="006711B1">
      <w:pPr>
        <w:jc w:val="both"/>
        <w:rPr>
          <w:rFonts w:ascii="Times New Roman" w:hAnsi="Times New Roman"/>
          <w:sz w:val="28"/>
          <w:szCs w:val="28"/>
        </w:rPr>
      </w:pPr>
      <w:r w:rsidRPr="006711B1">
        <w:rPr>
          <w:rFonts w:ascii="Times New Roman" w:hAnsi="Times New Roman"/>
          <w:sz w:val="28"/>
          <w:szCs w:val="28"/>
        </w:rPr>
        <w:t> 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>В периодической системе химических элементов металлы находятся: в первой группе главной подгруппе, во второй группе главной подгруппе, в третьей группе главной подгруппе (кроме бора).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 xml:space="preserve">Для этих элементов характерны: 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>- большой радиус атома;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>- число электронов на внешнем энергетическом уровне совпадает с номером группы;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 xml:space="preserve">- в соединениях эти </w:t>
      </w:r>
      <w:proofErr w:type="gramStart"/>
      <w:r w:rsidRPr="00A97C42">
        <w:rPr>
          <w:rFonts w:ascii="Times New Roman" w:hAnsi="Times New Roman"/>
          <w:bCs/>
          <w:sz w:val="28"/>
          <w:szCs w:val="28"/>
        </w:rPr>
        <w:t>элементы  проявляют</w:t>
      </w:r>
      <w:proofErr w:type="gramEnd"/>
      <w:r w:rsidRPr="00A97C42">
        <w:rPr>
          <w:rFonts w:ascii="Times New Roman" w:hAnsi="Times New Roman"/>
          <w:bCs/>
          <w:sz w:val="28"/>
          <w:szCs w:val="28"/>
        </w:rPr>
        <w:t xml:space="preserve"> переменную положительную степень окисления.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lastRenderedPageBreak/>
        <w:t xml:space="preserve">В соединениях эти элементы кроме галлия, индия и </w:t>
      </w:r>
      <w:proofErr w:type="gramStart"/>
      <w:r w:rsidRPr="00A97C42">
        <w:rPr>
          <w:rFonts w:ascii="Times New Roman" w:hAnsi="Times New Roman"/>
          <w:bCs/>
          <w:sz w:val="28"/>
          <w:szCs w:val="28"/>
        </w:rPr>
        <w:t>талия  проявляют</w:t>
      </w:r>
      <w:proofErr w:type="gramEnd"/>
      <w:r w:rsidRPr="00A97C42">
        <w:rPr>
          <w:rFonts w:ascii="Times New Roman" w:hAnsi="Times New Roman"/>
          <w:bCs/>
          <w:sz w:val="28"/>
          <w:szCs w:val="28"/>
        </w:rPr>
        <w:t xml:space="preserve"> постоянную положительную степень окисления, совпадающую с номером группы. 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 xml:space="preserve">К элементам – металлам относятся все элементы побочных подгрупп. На внешнем энергетическом </w:t>
      </w:r>
      <w:proofErr w:type="gramStart"/>
      <w:r w:rsidRPr="00A97C42">
        <w:rPr>
          <w:rFonts w:ascii="Times New Roman" w:hAnsi="Times New Roman"/>
          <w:bCs/>
          <w:sz w:val="28"/>
          <w:szCs w:val="28"/>
        </w:rPr>
        <w:t>уровне  в</w:t>
      </w:r>
      <w:proofErr w:type="gramEnd"/>
      <w:r w:rsidRPr="00A97C42">
        <w:rPr>
          <w:rFonts w:ascii="Times New Roman" w:hAnsi="Times New Roman"/>
          <w:bCs/>
          <w:sz w:val="28"/>
          <w:szCs w:val="28"/>
        </w:rPr>
        <w:t xml:space="preserve"> атомах этих элементов находятся как правило два электрона. К элементам-исключениям относятся, например, хром и медь. В атомах этих элементов на внешнем уровне находится один электрон. Абсолютное большинство элементов-металлов побочных подгрупп в соединениях проявляют переменные положительные степени окисления. Высшая степень окисления совпадает с номером группы.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>К металлам также относят: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 xml:space="preserve">- элементы четвертой </w:t>
      </w:r>
      <w:proofErr w:type="gramStart"/>
      <w:r w:rsidRPr="00A97C42">
        <w:rPr>
          <w:rFonts w:ascii="Times New Roman" w:hAnsi="Times New Roman"/>
          <w:bCs/>
          <w:sz w:val="28"/>
          <w:szCs w:val="28"/>
        </w:rPr>
        <w:t>группы  главной</w:t>
      </w:r>
      <w:proofErr w:type="gramEnd"/>
      <w:r w:rsidRPr="00A97C42">
        <w:rPr>
          <w:rFonts w:ascii="Times New Roman" w:hAnsi="Times New Roman"/>
          <w:bCs/>
          <w:sz w:val="28"/>
          <w:szCs w:val="28"/>
        </w:rPr>
        <w:t xml:space="preserve"> подгруппы – германий, олово, свинец;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>- элементы пятой группы главной подгруппы – сурьма и висмут;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>- элементы шестой группы – полоний.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97C42">
        <w:rPr>
          <w:rFonts w:ascii="Times New Roman" w:hAnsi="Times New Roman"/>
          <w:bCs/>
          <w:sz w:val="28"/>
          <w:szCs w:val="28"/>
        </w:rPr>
        <w:t>Для  этих</w:t>
      </w:r>
      <w:proofErr w:type="gramEnd"/>
      <w:r w:rsidRPr="00A97C42">
        <w:rPr>
          <w:rFonts w:ascii="Times New Roman" w:hAnsi="Times New Roman"/>
          <w:bCs/>
          <w:sz w:val="28"/>
          <w:szCs w:val="28"/>
        </w:rPr>
        <w:t xml:space="preserve"> элементов характерны: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>- большой радиус атома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>- число электронов на внешнем энергетическом уровне совпадает с номером группы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 xml:space="preserve">- в соединениях эти </w:t>
      </w:r>
      <w:proofErr w:type="gramStart"/>
      <w:r w:rsidRPr="00A97C42">
        <w:rPr>
          <w:rFonts w:ascii="Times New Roman" w:hAnsi="Times New Roman"/>
          <w:bCs/>
          <w:sz w:val="28"/>
          <w:szCs w:val="28"/>
        </w:rPr>
        <w:t>элементы  проявляют</w:t>
      </w:r>
      <w:proofErr w:type="gramEnd"/>
      <w:r w:rsidRPr="00A97C42">
        <w:rPr>
          <w:rFonts w:ascii="Times New Roman" w:hAnsi="Times New Roman"/>
          <w:bCs/>
          <w:sz w:val="28"/>
          <w:szCs w:val="28"/>
        </w:rPr>
        <w:t xml:space="preserve"> переменную положительную степень окисления.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 xml:space="preserve">Подведем итог: атомы металлов обладают, как правило, большими радиусами атомов, число электронов на внешнем уровне у абсолютного большинства атомов металлов от одного до трех, атомы металлов легко теряют электроны с внешнего энергетического уровня, обуславливая сильные восстановительные свойства металлов. 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1044575</wp:posOffset>
                </wp:positionV>
                <wp:extent cx="1438275" cy="914400"/>
                <wp:effectExtent l="0" t="0" r="28575" b="19050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2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7C42" w:rsidRDefault="00A97C42" w:rsidP="00A97C4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824C6D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34B36">
                              <w:rPr>
                                <w:rFonts w:ascii="Arial" w:hAnsi="Arial" w:cs="Arial"/>
                                <w:color w:val="333333"/>
                                <w:sz w:val="16"/>
                                <w:szCs w:val="42"/>
                                <w:shd w:val="clear" w:color="auto" w:fill="F3F1ED"/>
                              </w:rPr>
                              <w:t>→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39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9439ED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n</w:t>
                            </w:r>
                            <w:proofErr w:type="spellEnd"/>
                            <w:r w:rsidRPr="009439ED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+</w:t>
                            </w:r>
                          </w:p>
                          <w:p w:rsidR="00A97C42" w:rsidRPr="00824C6D" w:rsidRDefault="00A97C42" w:rsidP="00A97C4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9439ED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n</w:t>
                            </w:r>
                            <w:proofErr w:type="spellEnd"/>
                            <w:r w:rsidRPr="009439ED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4C6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34B36">
                              <w:rPr>
                                <w:rFonts w:ascii="Arial" w:hAnsi="Arial" w:cs="Arial"/>
                                <w:color w:val="333333"/>
                                <w:sz w:val="16"/>
                                <w:szCs w:val="42"/>
                                <w:shd w:val="clear" w:color="auto" w:fill="F3F1ED"/>
                              </w:rPr>
                              <w:t>→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39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proofErr w:type="gramEnd"/>
                            <w:r w:rsidRPr="00824C6D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0</w:t>
                            </w:r>
                          </w:p>
                          <w:p w:rsidR="00A97C42" w:rsidRPr="00834B36" w:rsidRDefault="00A97C42" w:rsidP="00A97C4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824C6D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34B36">
                              <w:rPr>
                                <w:rFonts w:ascii="Cambria Math" w:hAnsi="Cambria Math" w:cs="Cambria Math"/>
                                <w:color w:val="333333"/>
                                <w:sz w:val="16"/>
                                <w:szCs w:val="42"/>
                                <w:shd w:val="clear" w:color="auto" w:fill="F3F1ED"/>
                              </w:rPr>
                              <w:t>⇄</w:t>
                            </w:r>
                            <w:proofErr w:type="gramEnd"/>
                            <w:r w:rsidRPr="00834B36">
                              <w:rPr>
                                <w:rFonts w:ascii="Times New Roman" w:hAnsi="Times New Roman"/>
                                <w:sz w:val="6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39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9439ED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n</w:t>
                            </w:r>
                            <w:proofErr w:type="spellEnd"/>
                            <w:r w:rsidRPr="009439ED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0" o:spid="_x0000_s1026" type="#_x0000_t202" style="position:absolute;left:0;text-align:left;margin-left:166.05pt;margin-top:82.25pt;width:113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" fillcolor="white [3201]" strokeweight=".5pt">
                <v:path arrowok="t"/>
                <v:textbox>
                  <w:txbxContent>
                    <w:p w:rsidR="00A97C42" w:rsidRDefault="00A97C42" w:rsidP="00A97C4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Pr="00824C6D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 w:rsidRPr="00834B36">
                        <w:rPr>
                          <w:rFonts w:ascii="Arial" w:hAnsi="Arial" w:cs="Arial"/>
                          <w:color w:val="333333"/>
                          <w:sz w:val="16"/>
                          <w:szCs w:val="42"/>
                          <w:shd w:val="clear" w:color="auto" w:fill="F3F1ED"/>
                        </w:rPr>
                        <w:t>→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439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Pr="009439ED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n</w:t>
                      </w:r>
                      <w:proofErr w:type="spellEnd"/>
                      <w:r w:rsidRPr="009439ED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+</w:t>
                      </w:r>
                    </w:p>
                    <w:p w:rsidR="00A97C42" w:rsidRPr="00824C6D" w:rsidRDefault="00A97C42" w:rsidP="00A97C4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Pr="009439ED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n</w:t>
                      </w:r>
                      <w:proofErr w:type="spellEnd"/>
                      <w:r w:rsidRPr="009439ED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24C6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834B36">
                        <w:rPr>
                          <w:rFonts w:ascii="Arial" w:hAnsi="Arial" w:cs="Arial"/>
                          <w:color w:val="333333"/>
                          <w:sz w:val="16"/>
                          <w:szCs w:val="42"/>
                          <w:shd w:val="clear" w:color="auto" w:fill="F3F1ED"/>
                        </w:rPr>
                        <w:t>→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439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proofErr w:type="gramEnd"/>
                      <w:r w:rsidRPr="00824C6D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0</w:t>
                      </w:r>
                    </w:p>
                    <w:p w:rsidR="00A97C42" w:rsidRPr="00834B36" w:rsidRDefault="00A97C42" w:rsidP="00A97C4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Pr="00824C6D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r w:rsidRPr="00834B36">
                        <w:rPr>
                          <w:rFonts w:ascii="Cambria Math" w:hAnsi="Cambria Math" w:cs="Cambria Math"/>
                          <w:color w:val="333333"/>
                          <w:sz w:val="16"/>
                          <w:szCs w:val="42"/>
                          <w:shd w:val="clear" w:color="auto" w:fill="F3F1ED"/>
                        </w:rPr>
                        <w:t>⇄</w:t>
                      </w:r>
                      <w:proofErr w:type="gramEnd"/>
                      <w:r w:rsidRPr="00834B36">
                        <w:rPr>
                          <w:rFonts w:ascii="Times New Roman" w:hAnsi="Times New Roman"/>
                          <w:sz w:val="6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439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Pr="009439ED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n</w:t>
                      </w:r>
                      <w:proofErr w:type="spellEnd"/>
                      <w:r w:rsidRPr="009439ED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A97C42">
        <w:rPr>
          <w:rFonts w:ascii="Times New Roman" w:hAnsi="Times New Roman"/>
          <w:bCs/>
          <w:sz w:val="28"/>
          <w:szCs w:val="28"/>
        </w:rPr>
        <w:t>Отдавая наружные электроны, атомы металлов превращаются в положительно заряженные ионы. Оторвавшиеся от атомов электроны перемещаются между возникшими ионами металлов, связывая их. Непрерывное движение электронов приводит к обратному процессу превращения ионов в атомы. Оба процесса происходят непрерывно.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lastRenderedPageBreak/>
        <w:t>Кристаллические решетки, в узлах которых находятся положительно заряженные ионы и нейтральные атомы, между которыми передвигаются относительно свободные электроны, называются металлическими.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drawing>
          <wp:inline distT="0" distB="0" distL="0" distR="0" wp14:anchorId="4C5E1F73" wp14:editId="51E961FB">
            <wp:extent cx="1085850" cy="1724025"/>
            <wp:effectExtent l="0" t="0" r="0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l="24771" t="34698" r="57581" b="15458"/>
                    <a:stretch/>
                  </pic:blipFill>
                  <pic:spPr bwMode="auto">
                    <a:xfrm>
                      <a:off x="0" y="0"/>
                      <a:ext cx="108585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  <w:r w:rsidRPr="00A97C42">
        <w:rPr>
          <w:rFonts w:ascii="Times New Roman" w:hAnsi="Times New Roman"/>
          <w:bCs/>
          <w:sz w:val="28"/>
          <w:szCs w:val="28"/>
        </w:rPr>
        <w:t>Связь, которую осуществляют эти электроны между ионами металлов, образующих кристаллическую решетку, металлической связью.</w:t>
      </w:r>
    </w:p>
    <w:p w:rsidR="00A97C42" w:rsidRPr="00A97C42" w:rsidRDefault="00A97C42" w:rsidP="00A97C42">
      <w:pPr>
        <w:jc w:val="both"/>
        <w:rPr>
          <w:rFonts w:ascii="Times New Roman" w:hAnsi="Times New Roman"/>
          <w:bCs/>
          <w:sz w:val="28"/>
          <w:szCs w:val="28"/>
        </w:rPr>
      </w:pPr>
    </w:p>
    <w:p w:rsidR="00BB7231" w:rsidRPr="00A97C42" w:rsidRDefault="00BB7231" w:rsidP="003212B3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B7231" w:rsidRPr="00A9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B"/>
    <w:rsid w:val="003212B3"/>
    <w:rsid w:val="003E60FB"/>
    <w:rsid w:val="00525F15"/>
    <w:rsid w:val="006711B1"/>
    <w:rsid w:val="00800316"/>
    <w:rsid w:val="00A97C42"/>
    <w:rsid w:val="00BB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DF6E"/>
  <w15:chartTrackingRefBased/>
  <w15:docId w15:val="{3080E407-4C0F-4BEF-97CC-E7CF74D1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2B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2B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21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time_continue=2&amp;v=BQJxhJDebhY&amp;feature=emb_logo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2020-04-20T20:06:00Z</dcterms:created>
  <dcterms:modified xsi:type="dcterms:W3CDTF">2020-04-20T20:13:00Z</dcterms:modified>
</cp:coreProperties>
</file>